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BE9" w:rsidRDefault="00D86BE9">
      <w:pPr>
        <w:pStyle w:val="ConsPlusTitlePage"/>
      </w:pPr>
      <w:r>
        <w:t xml:space="preserve">Документ предоставлен </w:t>
      </w:r>
      <w:hyperlink r:id="rId4">
        <w:r>
          <w:rPr>
            <w:color w:val="0000FF"/>
          </w:rPr>
          <w:t>КонсультантПлюс</w:t>
        </w:r>
      </w:hyperlink>
      <w:r>
        <w:br/>
      </w:r>
    </w:p>
    <w:p w:rsidR="00D86BE9" w:rsidRDefault="00D86BE9">
      <w:pPr>
        <w:pStyle w:val="ConsPlusNormal"/>
        <w:jc w:val="both"/>
        <w:outlineLvl w:val="0"/>
      </w:pPr>
    </w:p>
    <w:p w:rsidR="00D86BE9" w:rsidRDefault="00D86BE9">
      <w:pPr>
        <w:pStyle w:val="ConsPlusTitle"/>
        <w:jc w:val="center"/>
        <w:outlineLvl w:val="0"/>
      </w:pPr>
      <w:r>
        <w:t>АДМИНИСТРАЦИЯ КОСТРОМСКОЙ ОБЛАСТИ</w:t>
      </w:r>
    </w:p>
    <w:p w:rsidR="00D86BE9" w:rsidRDefault="00D86BE9">
      <w:pPr>
        <w:pStyle w:val="ConsPlusTitle"/>
        <w:jc w:val="center"/>
      </w:pPr>
    </w:p>
    <w:p w:rsidR="00D86BE9" w:rsidRDefault="00D86BE9">
      <w:pPr>
        <w:pStyle w:val="ConsPlusTitle"/>
        <w:jc w:val="center"/>
      </w:pPr>
      <w:r>
        <w:t>ПОСТАНОВЛЕНИЕ</w:t>
      </w:r>
    </w:p>
    <w:p w:rsidR="00D86BE9" w:rsidRDefault="00D86BE9">
      <w:pPr>
        <w:pStyle w:val="ConsPlusTitle"/>
        <w:jc w:val="center"/>
      </w:pPr>
      <w:r>
        <w:t>от 14 декабря 2020 г. N 566-а</w:t>
      </w:r>
    </w:p>
    <w:p w:rsidR="00D86BE9" w:rsidRDefault="00D86BE9">
      <w:pPr>
        <w:pStyle w:val="ConsPlusTitle"/>
        <w:jc w:val="center"/>
      </w:pPr>
    </w:p>
    <w:p w:rsidR="00D86BE9" w:rsidRDefault="00D86BE9">
      <w:pPr>
        <w:pStyle w:val="ConsPlusTitle"/>
        <w:jc w:val="center"/>
      </w:pPr>
      <w:r>
        <w:t>ОБ УТВЕРЖДЕНИИ ГОСУДАРСТВЕННОЙ ПРОГРАММЫ КОСТРОМСКОЙ ОБЛАСТИ</w:t>
      </w:r>
    </w:p>
    <w:p w:rsidR="00D86BE9" w:rsidRDefault="00D86BE9">
      <w:pPr>
        <w:pStyle w:val="ConsPlusTitle"/>
        <w:jc w:val="center"/>
      </w:pPr>
      <w:r>
        <w:t>"ОКАЗАНИЕ СОДЕЙСТВИЯ ДОБРОВОЛЬНОМУ ПЕРЕСЕЛЕНИЮ В КОСТРОМСКУЮ</w:t>
      </w:r>
    </w:p>
    <w:p w:rsidR="00D86BE9" w:rsidRDefault="00D86BE9">
      <w:pPr>
        <w:pStyle w:val="ConsPlusTitle"/>
        <w:jc w:val="center"/>
      </w:pPr>
      <w:r>
        <w:t>ОБЛАСТЬ СООТЕЧЕСТВЕННИКОВ, ПРОЖИВАЮЩИХ ЗА РУБЕЖОМ"</w:t>
      </w:r>
    </w:p>
    <w:p w:rsidR="00D86BE9" w:rsidRDefault="00D86B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D86B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86BE9" w:rsidRDefault="00D86B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86BE9" w:rsidRDefault="00D86B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86BE9" w:rsidRDefault="00D86BE9">
            <w:pPr>
              <w:pStyle w:val="ConsPlusNormal"/>
              <w:jc w:val="center"/>
            </w:pPr>
            <w:r>
              <w:rPr>
                <w:color w:val="392C69"/>
              </w:rPr>
              <w:t>Список изменяющих документов</w:t>
            </w:r>
          </w:p>
          <w:p w:rsidR="00D86BE9" w:rsidRDefault="00D86BE9">
            <w:pPr>
              <w:pStyle w:val="ConsPlusNormal"/>
              <w:jc w:val="center"/>
            </w:pPr>
            <w:r>
              <w:rPr>
                <w:color w:val="392C69"/>
              </w:rPr>
              <w:t>(в ред. постановлений администрации Костромской области</w:t>
            </w:r>
          </w:p>
          <w:p w:rsidR="00D86BE9" w:rsidRDefault="00D86BE9">
            <w:pPr>
              <w:pStyle w:val="ConsPlusNormal"/>
              <w:jc w:val="center"/>
            </w:pPr>
            <w:r>
              <w:rPr>
                <w:color w:val="392C69"/>
              </w:rPr>
              <w:t xml:space="preserve">от 15.02.2021 </w:t>
            </w:r>
            <w:hyperlink r:id="rId5">
              <w:r>
                <w:rPr>
                  <w:color w:val="0000FF"/>
                </w:rPr>
                <w:t>N 42-а</w:t>
              </w:r>
            </w:hyperlink>
            <w:r>
              <w:rPr>
                <w:color w:val="392C69"/>
              </w:rPr>
              <w:t xml:space="preserve">, от 07.02.2022 </w:t>
            </w:r>
            <w:hyperlink r:id="rId6">
              <w:r>
                <w:rPr>
                  <w:color w:val="0000FF"/>
                </w:rPr>
                <w:t>N 32-а</w:t>
              </w:r>
            </w:hyperlink>
            <w:r>
              <w:rPr>
                <w:color w:val="392C69"/>
              </w:rPr>
              <w:t xml:space="preserve">, от 26.12.2022 </w:t>
            </w:r>
            <w:hyperlink r:id="rId7">
              <w:r>
                <w:rPr>
                  <w:color w:val="0000FF"/>
                </w:rPr>
                <w:t>N 656-а</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86BE9" w:rsidRDefault="00D86BE9">
            <w:pPr>
              <w:pStyle w:val="ConsPlusNormal"/>
            </w:pPr>
          </w:p>
        </w:tc>
      </w:tr>
    </w:tbl>
    <w:p w:rsidR="00D86BE9" w:rsidRDefault="00D86BE9">
      <w:pPr>
        <w:pStyle w:val="ConsPlusNormal"/>
        <w:jc w:val="both"/>
      </w:pPr>
    </w:p>
    <w:p w:rsidR="00D86BE9" w:rsidRDefault="00D86BE9">
      <w:pPr>
        <w:pStyle w:val="ConsPlusNormal"/>
        <w:ind w:firstLine="540"/>
        <w:jc w:val="both"/>
      </w:pPr>
      <w:r>
        <w:t xml:space="preserve">В целях создания условий, способствующих добровольному переселению в Костромскую область соотечественников, проживающих за рубежом, в соответствии с </w:t>
      </w:r>
      <w:hyperlink r:id="rId8">
        <w:r>
          <w:rPr>
            <w:color w:val="0000FF"/>
          </w:rPr>
          <w:t>Указом</w:t>
        </w:r>
      </w:hyperlink>
      <w:r>
        <w:t xml:space="preserve"> Президента Российской Федерации от 22 июня 2006 года N 637 "О мерах по оказанию содействия добровольному переселению в Российскую Федерацию соотечественников, проживающих за рубежом", Распоряжением Правительства Российской Федерации от 17 октября 2020 года N 2695-р администрация Костромской области постановляет:</w:t>
      </w:r>
    </w:p>
    <w:p w:rsidR="00D86BE9" w:rsidRDefault="00D86BE9">
      <w:pPr>
        <w:pStyle w:val="ConsPlusNormal"/>
        <w:spacing w:before="220"/>
        <w:ind w:firstLine="540"/>
        <w:jc w:val="both"/>
      </w:pPr>
      <w:r>
        <w:t xml:space="preserve">1. Утвердить прилагаемую государственную </w:t>
      </w:r>
      <w:hyperlink w:anchor="P53">
        <w:r>
          <w:rPr>
            <w:color w:val="0000FF"/>
          </w:rPr>
          <w:t>программу</w:t>
        </w:r>
      </w:hyperlink>
      <w:r>
        <w:t xml:space="preserve"> Костромской области "Оказание содействия добровольному переселению в Костромскую область соотечественников, проживающих за рубежом".</w:t>
      </w:r>
    </w:p>
    <w:p w:rsidR="00D86BE9" w:rsidRDefault="00D86BE9">
      <w:pPr>
        <w:pStyle w:val="ConsPlusNormal"/>
        <w:spacing w:before="220"/>
        <w:ind w:firstLine="540"/>
        <w:jc w:val="both"/>
      </w:pPr>
      <w:r>
        <w:t>2. Признать утратившими силу:</w:t>
      </w:r>
    </w:p>
    <w:p w:rsidR="00D86BE9" w:rsidRDefault="00D86BE9">
      <w:pPr>
        <w:pStyle w:val="ConsPlusNormal"/>
        <w:spacing w:before="220"/>
        <w:ind w:firstLine="540"/>
        <w:jc w:val="both"/>
      </w:pPr>
      <w:r>
        <w:t xml:space="preserve">1) </w:t>
      </w:r>
      <w:hyperlink r:id="rId9">
        <w:r>
          <w:rPr>
            <w:color w:val="0000FF"/>
          </w:rPr>
          <w:t>постановление</w:t>
        </w:r>
      </w:hyperlink>
      <w:r>
        <w:t xml:space="preserve"> администрации Костромской области от 27 августа 2013 года N 344-а "Об утверждении государственной программы Костромской области "Оказание содействия добровольному переселению в Костромскую область соотечественников, проживающих за рубежом, на 2013-2018 годы";</w:t>
      </w:r>
    </w:p>
    <w:p w:rsidR="00D86BE9" w:rsidRDefault="00D86BE9">
      <w:pPr>
        <w:pStyle w:val="ConsPlusNormal"/>
        <w:spacing w:before="220"/>
        <w:ind w:firstLine="540"/>
        <w:jc w:val="both"/>
      </w:pPr>
      <w:r>
        <w:t xml:space="preserve">2) </w:t>
      </w:r>
      <w:hyperlink r:id="rId10">
        <w:r>
          <w:rPr>
            <w:color w:val="0000FF"/>
          </w:rPr>
          <w:t>постановление</w:t>
        </w:r>
      </w:hyperlink>
      <w:r>
        <w:t xml:space="preserve"> администрации Костромской области от 29 ноября 2013 года N 504-а "О внесении изменений в постановление администрации Костромской области от 27.08.2013 N 344-а";</w:t>
      </w:r>
    </w:p>
    <w:p w:rsidR="00D86BE9" w:rsidRDefault="00D86BE9">
      <w:pPr>
        <w:pStyle w:val="ConsPlusNormal"/>
        <w:spacing w:before="220"/>
        <w:ind w:firstLine="540"/>
        <w:jc w:val="both"/>
      </w:pPr>
      <w:r>
        <w:t xml:space="preserve">3) </w:t>
      </w:r>
      <w:hyperlink r:id="rId11">
        <w:r>
          <w:rPr>
            <w:color w:val="0000FF"/>
          </w:rPr>
          <w:t>постановление</w:t>
        </w:r>
      </w:hyperlink>
      <w:r>
        <w:t xml:space="preserve"> администрации Костромской области от 25 февраля 2014 года N 44-а "О внесении изменения в постановление администрации Костромской области от 27.08.2013 N 344-а";</w:t>
      </w:r>
    </w:p>
    <w:p w:rsidR="00D86BE9" w:rsidRDefault="00D86BE9">
      <w:pPr>
        <w:pStyle w:val="ConsPlusNormal"/>
        <w:spacing w:before="220"/>
        <w:ind w:firstLine="540"/>
        <w:jc w:val="both"/>
      </w:pPr>
      <w:r>
        <w:t xml:space="preserve">4) </w:t>
      </w:r>
      <w:hyperlink r:id="rId12">
        <w:r>
          <w:rPr>
            <w:color w:val="0000FF"/>
          </w:rPr>
          <w:t>постановление</w:t>
        </w:r>
      </w:hyperlink>
      <w:r>
        <w:t xml:space="preserve"> администрации Костромской области от 8 апреля 2014 года N 131-а "О внесении изменений в постановление администрации Костромской области от 27.08.2013 N 344-а";</w:t>
      </w:r>
    </w:p>
    <w:p w:rsidR="00D86BE9" w:rsidRDefault="00D86BE9">
      <w:pPr>
        <w:pStyle w:val="ConsPlusNormal"/>
        <w:spacing w:before="220"/>
        <w:ind w:firstLine="540"/>
        <w:jc w:val="both"/>
      </w:pPr>
      <w:r>
        <w:t xml:space="preserve">5) </w:t>
      </w:r>
      <w:hyperlink r:id="rId13">
        <w:r>
          <w:rPr>
            <w:color w:val="0000FF"/>
          </w:rPr>
          <w:t>постановление</w:t>
        </w:r>
      </w:hyperlink>
      <w:r>
        <w:t xml:space="preserve"> администрации Костромской области от 11 ноября 2014 года N 458-а "О внесении изменений в постановление администрации Костромской области от 27.08.2013 N 344-а";</w:t>
      </w:r>
    </w:p>
    <w:p w:rsidR="00D86BE9" w:rsidRDefault="00D86BE9">
      <w:pPr>
        <w:pStyle w:val="ConsPlusNormal"/>
        <w:spacing w:before="220"/>
        <w:ind w:firstLine="540"/>
        <w:jc w:val="both"/>
      </w:pPr>
      <w:r>
        <w:t xml:space="preserve">6) </w:t>
      </w:r>
      <w:hyperlink r:id="rId14">
        <w:r>
          <w:rPr>
            <w:color w:val="0000FF"/>
          </w:rPr>
          <w:t>постановление</w:t>
        </w:r>
      </w:hyperlink>
      <w:r>
        <w:t xml:space="preserve"> администрации Костромской области от 10 февраля 2015 года N 40-а "О внесении изменений в постановление администрации Костромской области от 27.08.2013 N 344-а";</w:t>
      </w:r>
    </w:p>
    <w:p w:rsidR="00D86BE9" w:rsidRDefault="00D86BE9">
      <w:pPr>
        <w:pStyle w:val="ConsPlusNormal"/>
        <w:spacing w:before="220"/>
        <w:ind w:firstLine="540"/>
        <w:jc w:val="both"/>
      </w:pPr>
      <w:r>
        <w:t xml:space="preserve">7) </w:t>
      </w:r>
      <w:hyperlink r:id="rId15">
        <w:r>
          <w:rPr>
            <w:color w:val="0000FF"/>
          </w:rPr>
          <w:t>постановление</w:t>
        </w:r>
      </w:hyperlink>
      <w:r>
        <w:t xml:space="preserve"> администрации Костромской области от 13 мая 2015 года N 186-а "О </w:t>
      </w:r>
      <w:r>
        <w:lastRenderedPageBreak/>
        <w:t>внесении изменений в постановление администрации Костромской области от 27.08.2013 N 344-а";</w:t>
      </w:r>
    </w:p>
    <w:p w:rsidR="00D86BE9" w:rsidRDefault="00D86BE9">
      <w:pPr>
        <w:pStyle w:val="ConsPlusNormal"/>
        <w:spacing w:before="220"/>
        <w:ind w:firstLine="540"/>
        <w:jc w:val="both"/>
      </w:pPr>
      <w:r>
        <w:t xml:space="preserve">8) </w:t>
      </w:r>
      <w:hyperlink r:id="rId16">
        <w:r>
          <w:rPr>
            <w:color w:val="0000FF"/>
          </w:rPr>
          <w:t>постановление</w:t>
        </w:r>
      </w:hyperlink>
      <w:r>
        <w:t xml:space="preserve"> администрации Костромской области от 24 ноября 2015 года N 420-а "О внесении изменений в постановление администрации Костромской области от 27.08.2013 N 344-а";</w:t>
      </w:r>
    </w:p>
    <w:p w:rsidR="00D86BE9" w:rsidRDefault="00D86BE9">
      <w:pPr>
        <w:pStyle w:val="ConsPlusNormal"/>
        <w:spacing w:before="220"/>
        <w:ind w:firstLine="540"/>
        <w:jc w:val="both"/>
      </w:pPr>
      <w:r>
        <w:t xml:space="preserve">9) </w:t>
      </w:r>
      <w:hyperlink r:id="rId17">
        <w:r>
          <w:rPr>
            <w:color w:val="0000FF"/>
          </w:rPr>
          <w:t>постановление</w:t>
        </w:r>
      </w:hyperlink>
      <w:r>
        <w:t xml:space="preserve"> администрации Костромской области от 18 мая 2016 года N 156-а "О внесении изменений в постановление администрации Костромской области от 27.08.2013 N 344-а";</w:t>
      </w:r>
    </w:p>
    <w:p w:rsidR="00D86BE9" w:rsidRDefault="00D86BE9">
      <w:pPr>
        <w:pStyle w:val="ConsPlusNormal"/>
        <w:spacing w:before="220"/>
        <w:ind w:firstLine="540"/>
        <w:jc w:val="both"/>
      </w:pPr>
      <w:r>
        <w:t xml:space="preserve">10) </w:t>
      </w:r>
      <w:hyperlink r:id="rId18">
        <w:r>
          <w:rPr>
            <w:color w:val="0000FF"/>
          </w:rPr>
          <w:t>постановление</w:t>
        </w:r>
      </w:hyperlink>
      <w:r>
        <w:t xml:space="preserve"> администрации Костромской области от 26 декабря 2016 года N 517-а "О внесении изменений в постановление администрации Костромской области от 27.08.2013 N 344-а";</w:t>
      </w:r>
    </w:p>
    <w:p w:rsidR="00D86BE9" w:rsidRDefault="00D86BE9">
      <w:pPr>
        <w:pStyle w:val="ConsPlusNormal"/>
        <w:spacing w:before="220"/>
        <w:ind w:firstLine="540"/>
        <w:jc w:val="both"/>
      </w:pPr>
      <w:r>
        <w:t xml:space="preserve">11) </w:t>
      </w:r>
      <w:hyperlink r:id="rId19">
        <w:r>
          <w:rPr>
            <w:color w:val="0000FF"/>
          </w:rPr>
          <w:t>постановление</w:t>
        </w:r>
      </w:hyperlink>
      <w:r>
        <w:t xml:space="preserve"> администрации Костромской области от 10 апреля 2017 года N 139-а "О внесении изменений в постановление администрации Костромской области от 27.08.2013 N 344-а";</w:t>
      </w:r>
    </w:p>
    <w:p w:rsidR="00D86BE9" w:rsidRDefault="00D86BE9">
      <w:pPr>
        <w:pStyle w:val="ConsPlusNormal"/>
        <w:spacing w:before="220"/>
        <w:ind w:firstLine="540"/>
        <w:jc w:val="both"/>
      </w:pPr>
      <w:r>
        <w:t xml:space="preserve">12) </w:t>
      </w:r>
      <w:hyperlink r:id="rId20">
        <w:r>
          <w:rPr>
            <w:color w:val="0000FF"/>
          </w:rPr>
          <w:t>постановление</w:t>
        </w:r>
      </w:hyperlink>
      <w:r>
        <w:t xml:space="preserve"> администрации Костромской области от 2 октября 2017 года N 361-а "О внесении изменений в постановление администрации Костромской области от 27.08.2013 N 344-а";</w:t>
      </w:r>
    </w:p>
    <w:p w:rsidR="00D86BE9" w:rsidRDefault="00D86BE9">
      <w:pPr>
        <w:pStyle w:val="ConsPlusNormal"/>
        <w:spacing w:before="220"/>
        <w:ind w:firstLine="540"/>
        <w:jc w:val="both"/>
      </w:pPr>
      <w:r>
        <w:t xml:space="preserve">13) </w:t>
      </w:r>
      <w:hyperlink r:id="rId21">
        <w:r>
          <w:rPr>
            <w:color w:val="0000FF"/>
          </w:rPr>
          <w:t>постановление</w:t>
        </w:r>
      </w:hyperlink>
      <w:r>
        <w:t xml:space="preserve"> администрации Костромской области от 18 декабря 2017 года N 495-а "О внесении изменений в постановление администрации Костромской области от 27.08.2013 N 344-а";</w:t>
      </w:r>
    </w:p>
    <w:p w:rsidR="00D86BE9" w:rsidRDefault="00D86BE9">
      <w:pPr>
        <w:pStyle w:val="ConsPlusNormal"/>
        <w:spacing w:before="220"/>
        <w:ind w:firstLine="540"/>
        <w:jc w:val="both"/>
      </w:pPr>
      <w:r>
        <w:t xml:space="preserve">14) </w:t>
      </w:r>
      <w:hyperlink r:id="rId22">
        <w:r>
          <w:rPr>
            <w:color w:val="0000FF"/>
          </w:rPr>
          <w:t>постановление</w:t>
        </w:r>
      </w:hyperlink>
      <w:r>
        <w:t xml:space="preserve"> администрации Костромской области от 17 декабря 2018 года N 545-а "О внесении изменений в постановление администрации Костромской области от 27.08.2013 N 344-а";</w:t>
      </w:r>
    </w:p>
    <w:p w:rsidR="00D86BE9" w:rsidRDefault="00D86BE9">
      <w:pPr>
        <w:pStyle w:val="ConsPlusNormal"/>
        <w:spacing w:before="220"/>
        <w:ind w:firstLine="540"/>
        <w:jc w:val="both"/>
      </w:pPr>
      <w:r>
        <w:t xml:space="preserve">15) </w:t>
      </w:r>
      <w:hyperlink r:id="rId23">
        <w:r>
          <w:rPr>
            <w:color w:val="0000FF"/>
          </w:rPr>
          <w:t>постановление</w:t>
        </w:r>
      </w:hyperlink>
      <w:r>
        <w:t xml:space="preserve"> администрации Костромской области от 25 марта 2019 года N 90-а "О внесении изменений в постановление администрации Костромской области от 27.08.2013 N 344-а";</w:t>
      </w:r>
    </w:p>
    <w:p w:rsidR="00D86BE9" w:rsidRDefault="00D86BE9">
      <w:pPr>
        <w:pStyle w:val="ConsPlusNormal"/>
        <w:spacing w:before="220"/>
        <w:ind w:firstLine="540"/>
        <w:jc w:val="both"/>
      </w:pPr>
      <w:r>
        <w:t xml:space="preserve">16) </w:t>
      </w:r>
      <w:hyperlink r:id="rId24">
        <w:r>
          <w:rPr>
            <w:color w:val="0000FF"/>
          </w:rPr>
          <w:t>постановление</w:t>
        </w:r>
      </w:hyperlink>
      <w:r>
        <w:t xml:space="preserve"> администрации Костромской области от 23 декабря 2019 года N 507-а "О внесении изменений в постановление администрации Костромской области от 27.08.2013 N 344-а";</w:t>
      </w:r>
    </w:p>
    <w:p w:rsidR="00D86BE9" w:rsidRDefault="00D86BE9">
      <w:pPr>
        <w:pStyle w:val="ConsPlusNormal"/>
        <w:spacing w:before="220"/>
        <w:ind w:firstLine="540"/>
        <w:jc w:val="both"/>
      </w:pPr>
      <w:r>
        <w:t xml:space="preserve">17) </w:t>
      </w:r>
      <w:hyperlink r:id="rId25">
        <w:r>
          <w:rPr>
            <w:color w:val="0000FF"/>
          </w:rPr>
          <w:t>постановление</w:t>
        </w:r>
      </w:hyperlink>
      <w:r>
        <w:t xml:space="preserve"> администрации Костромской области от 30 марта 2020 года N 98-а "О внесении изменений в постановление администрации Костромской области от 27.08.2013 N 344-а";</w:t>
      </w:r>
    </w:p>
    <w:p w:rsidR="00D86BE9" w:rsidRDefault="00D86BE9">
      <w:pPr>
        <w:pStyle w:val="ConsPlusNormal"/>
        <w:spacing w:before="220"/>
        <w:ind w:firstLine="540"/>
        <w:jc w:val="both"/>
      </w:pPr>
      <w:r>
        <w:t xml:space="preserve">18) </w:t>
      </w:r>
      <w:hyperlink r:id="rId26">
        <w:r>
          <w:rPr>
            <w:color w:val="0000FF"/>
          </w:rPr>
          <w:t>постановление</w:t>
        </w:r>
      </w:hyperlink>
      <w:r>
        <w:t xml:space="preserve"> администрации Костромской области от 7 сентября 2020 года N 394-а "О внесении изменений в постановление администрации Костромской области от 27.08.2013 N 344-а";</w:t>
      </w:r>
    </w:p>
    <w:p w:rsidR="00D86BE9" w:rsidRDefault="00D86BE9">
      <w:pPr>
        <w:pStyle w:val="ConsPlusNormal"/>
        <w:spacing w:before="220"/>
        <w:ind w:firstLine="540"/>
        <w:jc w:val="both"/>
      </w:pPr>
      <w:r>
        <w:t xml:space="preserve">19) </w:t>
      </w:r>
      <w:hyperlink r:id="rId27">
        <w:r>
          <w:rPr>
            <w:color w:val="0000FF"/>
          </w:rPr>
          <w:t>постановление</w:t>
        </w:r>
      </w:hyperlink>
      <w:r>
        <w:t xml:space="preserve"> администрации Костромской области от 30 ноября 2020 года N 522-а "О внесении изменений в постановление администрации Костромской области от 27.08.2013 N 344-а".</w:t>
      </w:r>
    </w:p>
    <w:p w:rsidR="00D86BE9" w:rsidRDefault="00D86BE9">
      <w:pPr>
        <w:pStyle w:val="ConsPlusNormal"/>
        <w:spacing w:before="220"/>
        <w:ind w:firstLine="540"/>
        <w:jc w:val="both"/>
      </w:pPr>
      <w:r>
        <w:t>3. Настоящее постановление вступает в силу с 1 января 2021 года.</w:t>
      </w:r>
    </w:p>
    <w:p w:rsidR="00D86BE9" w:rsidRDefault="00D86BE9">
      <w:pPr>
        <w:pStyle w:val="ConsPlusNormal"/>
        <w:jc w:val="both"/>
      </w:pPr>
    </w:p>
    <w:p w:rsidR="00D86BE9" w:rsidRDefault="00D86BE9">
      <w:pPr>
        <w:pStyle w:val="ConsPlusNormal"/>
        <w:jc w:val="right"/>
      </w:pPr>
      <w:r>
        <w:t>Губернатор</w:t>
      </w:r>
    </w:p>
    <w:p w:rsidR="00D86BE9" w:rsidRDefault="00D86BE9">
      <w:pPr>
        <w:pStyle w:val="ConsPlusNormal"/>
        <w:jc w:val="right"/>
      </w:pPr>
      <w:r>
        <w:t>Костромской области</w:t>
      </w:r>
    </w:p>
    <w:p w:rsidR="00D86BE9" w:rsidRDefault="00D86BE9">
      <w:pPr>
        <w:pStyle w:val="ConsPlusNormal"/>
        <w:jc w:val="right"/>
      </w:pPr>
      <w:r>
        <w:t>С.СИТНИКОВ</w:t>
      </w:r>
    </w:p>
    <w:p w:rsidR="00D86BE9" w:rsidRDefault="00D86BE9">
      <w:pPr>
        <w:pStyle w:val="ConsPlusNormal"/>
        <w:jc w:val="both"/>
      </w:pPr>
    </w:p>
    <w:p w:rsidR="00D86BE9" w:rsidRDefault="00D86BE9">
      <w:pPr>
        <w:pStyle w:val="ConsPlusNormal"/>
        <w:jc w:val="both"/>
      </w:pPr>
    </w:p>
    <w:p w:rsidR="00D86BE9" w:rsidRDefault="00D86BE9">
      <w:pPr>
        <w:pStyle w:val="ConsPlusNormal"/>
        <w:jc w:val="both"/>
      </w:pPr>
    </w:p>
    <w:p w:rsidR="00D86BE9" w:rsidRDefault="00D86BE9">
      <w:pPr>
        <w:pStyle w:val="ConsPlusNormal"/>
        <w:jc w:val="both"/>
      </w:pPr>
    </w:p>
    <w:p w:rsidR="00D86BE9" w:rsidRDefault="00D86BE9">
      <w:pPr>
        <w:pStyle w:val="ConsPlusNormal"/>
        <w:jc w:val="both"/>
      </w:pPr>
    </w:p>
    <w:p w:rsidR="00D86BE9" w:rsidRDefault="00D86BE9">
      <w:pPr>
        <w:pStyle w:val="ConsPlusNormal"/>
        <w:jc w:val="right"/>
        <w:outlineLvl w:val="0"/>
      </w:pPr>
      <w:r>
        <w:t>Приложение</w:t>
      </w:r>
    </w:p>
    <w:p w:rsidR="00D86BE9" w:rsidRDefault="00D86BE9">
      <w:pPr>
        <w:pStyle w:val="ConsPlusNormal"/>
        <w:jc w:val="both"/>
      </w:pPr>
    </w:p>
    <w:p w:rsidR="00D86BE9" w:rsidRDefault="00D86BE9">
      <w:pPr>
        <w:pStyle w:val="ConsPlusNormal"/>
        <w:jc w:val="right"/>
      </w:pPr>
      <w:r>
        <w:t>Утверждена</w:t>
      </w:r>
    </w:p>
    <w:p w:rsidR="00D86BE9" w:rsidRDefault="00D86BE9">
      <w:pPr>
        <w:pStyle w:val="ConsPlusNormal"/>
        <w:jc w:val="right"/>
      </w:pPr>
      <w:r>
        <w:t>постановлением</w:t>
      </w:r>
    </w:p>
    <w:p w:rsidR="00D86BE9" w:rsidRDefault="00D86BE9">
      <w:pPr>
        <w:pStyle w:val="ConsPlusNormal"/>
        <w:jc w:val="right"/>
      </w:pPr>
      <w:r>
        <w:t>администрации</w:t>
      </w:r>
    </w:p>
    <w:p w:rsidR="00D86BE9" w:rsidRDefault="00D86BE9">
      <w:pPr>
        <w:pStyle w:val="ConsPlusNormal"/>
        <w:jc w:val="right"/>
      </w:pPr>
      <w:r>
        <w:t>Костромской области</w:t>
      </w:r>
    </w:p>
    <w:p w:rsidR="00D86BE9" w:rsidRDefault="00D86BE9">
      <w:pPr>
        <w:pStyle w:val="ConsPlusNormal"/>
        <w:jc w:val="right"/>
      </w:pPr>
      <w:r>
        <w:t>от 14 декабря 2020 г. N 566-а</w:t>
      </w:r>
    </w:p>
    <w:p w:rsidR="00D86BE9" w:rsidRDefault="00D86BE9">
      <w:pPr>
        <w:pStyle w:val="ConsPlusNormal"/>
        <w:jc w:val="both"/>
      </w:pPr>
    </w:p>
    <w:p w:rsidR="00D86BE9" w:rsidRDefault="00D86BE9">
      <w:pPr>
        <w:pStyle w:val="ConsPlusTitle"/>
        <w:jc w:val="center"/>
      </w:pPr>
      <w:bookmarkStart w:id="0" w:name="P53"/>
      <w:bookmarkEnd w:id="0"/>
      <w:r>
        <w:t>ГОСУДАРСТВЕННАЯ ПРОГРАММА</w:t>
      </w:r>
    </w:p>
    <w:p w:rsidR="00D86BE9" w:rsidRDefault="00D86BE9">
      <w:pPr>
        <w:pStyle w:val="ConsPlusTitle"/>
        <w:jc w:val="center"/>
      </w:pPr>
      <w:r>
        <w:t>КОСТРОМСКОЙ ОБЛАСТИ "ОКАЗАНИЕ СОДЕЙСТВИЯ ДОБРОВОЛЬНОМУ</w:t>
      </w:r>
    </w:p>
    <w:p w:rsidR="00D86BE9" w:rsidRDefault="00D86BE9">
      <w:pPr>
        <w:pStyle w:val="ConsPlusTitle"/>
        <w:jc w:val="center"/>
      </w:pPr>
      <w:r>
        <w:t>ПЕРЕСЕЛЕНИЮ В КОСТРОМСКУЮ ОБЛАСТЬ СООТЕЧЕСТВЕННИКОВ,</w:t>
      </w:r>
    </w:p>
    <w:p w:rsidR="00D86BE9" w:rsidRDefault="00D86BE9">
      <w:pPr>
        <w:pStyle w:val="ConsPlusTitle"/>
        <w:jc w:val="center"/>
      </w:pPr>
      <w:r>
        <w:t>ПРОЖИВАЮЩИХ ЗА РУБЕЖОМ"</w:t>
      </w:r>
    </w:p>
    <w:p w:rsidR="00D86BE9" w:rsidRDefault="00D86B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D86B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86BE9" w:rsidRDefault="00D86B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86BE9" w:rsidRDefault="00D86B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86BE9" w:rsidRDefault="00D86BE9">
            <w:pPr>
              <w:pStyle w:val="ConsPlusNormal"/>
              <w:jc w:val="center"/>
            </w:pPr>
            <w:r>
              <w:rPr>
                <w:color w:val="392C69"/>
              </w:rPr>
              <w:t>Список изменяющих документов</w:t>
            </w:r>
          </w:p>
          <w:p w:rsidR="00D86BE9" w:rsidRDefault="00D86BE9">
            <w:pPr>
              <w:pStyle w:val="ConsPlusNormal"/>
              <w:jc w:val="center"/>
            </w:pPr>
            <w:r>
              <w:rPr>
                <w:color w:val="392C69"/>
              </w:rPr>
              <w:t>(в ред. постановлений администрации Костромской области</w:t>
            </w:r>
          </w:p>
          <w:p w:rsidR="00D86BE9" w:rsidRDefault="00D86BE9">
            <w:pPr>
              <w:pStyle w:val="ConsPlusNormal"/>
              <w:jc w:val="center"/>
            </w:pPr>
            <w:r>
              <w:rPr>
                <w:color w:val="392C69"/>
              </w:rPr>
              <w:t xml:space="preserve">от 15.02.2021 </w:t>
            </w:r>
            <w:hyperlink r:id="rId28">
              <w:r>
                <w:rPr>
                  <w:color w:val="0000FF"/>
                </w:rPr>
                <w:t>N 42-а</w:t>
              </w:r>
            </w:hyperlink>
            <w:r>
              <w:rPr>
                <w:color w:val="392C69"/>
              </w:rPr>
              <w:t xml:space="preserve">, от 07.02.2022 </w:t>
            </w:r>
            <w:hyperlink r:id="rId29">
              <w:r>
                <w:rPr>
                  <w:color w:val="0000FF"/>
                </w:rPr>
                <w:t>N 32-а</w:t>
              </w:r>
            </w:hyperlink>
            <w:r>
              <w:rPr>
                <w:color w:val="392C69"/>
              </w:rPr>
              <w:t xml:space="preserve">, от 26.12.2022 </w:t>
            </w:r>
            <w:hyperlink r:id="rId30">
              <w:r>
                <w:rPr>
                  <w:color w:val="0000FF"/>
                </w:rPr>
                <w:t>N 656-а</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86BE9" w:rsidRDefault="00D86BE9">
            <w:pPr>
              <w:pStyle w:val="ConsPlusNormal"/>
            </w:pPr>
          </w:p>
        </w:tc>
      </w:tr>
    </w:tbl>
    <w:p w:rsidR="00D86BE9" w:rsidRDefault="00D86BE9">
      <w:pPr>
        <w:pStyle w:val="ConsPlusNormal"/>
        <w:jc w:val="both"/>
      </w:pPr>
    </w:p>
    <w:p w:rsidR="00D86BE9" w:rsidRDefault="00D86BE9">
      <w:pPr>
        <w:pStyle w:val="ConsPlusTitle"/>
        <w:jc w:val="center"/>
        <w:outlineLvl w:val="1"/>
      </w:pPr>
      <w:r>
        <w:t>Раздел I. ПАСПОРТ ГОСУДАРСТВЕННОЙ ПРОГРАММЫ</w:t>
      </w:r>
    </w:p>
    <w:p w:rsidR="00D86BE9" w:rsidRDefault="00D86BE9">
      <w:pPr>
        <w:pStyle w:val="ConsPlusTitle"/>
        <w:jc w:val="center"/>
      </w:pPr>
      <w:r>
        <w:t>КОСТРОМСКОЙ ОБЛАСТИ "ОКАЗАНИЕ СОДЕЙСТВИЯ ДОБРОВОЛЬНОМУ</w:t>
      </w:r>
    </w:p>
    <w:p w:rsidR="00D86BE9" w:rsidRDefault="00D86BE9">
      <w:pPr>
        <w:pStyle w:val="ConsPlusTitle"/>
        <w:jc w:val="center"/>
      </w:pPr>
      <w:r>
        <w:t>ПЕРЕСЕЛЕНИЮ В КОСТРОМСКУЮ ОБЛАСТЬ СООТЕЧЕСТВЕННИКОВ,</w:t>
      </w:r>
    </w:p>
    <w:p w:rsidR="00D86BE9" w:rsidRDefault="00D86BE9">
      <w:pPr>
        <w:pStyle w:val="ConsPlusTitle"/>
        <w:jc w:val="center"/>
      </w:pPr>
      <w:r>
        <w:t>ПРОЖИВАЮЩИХ ЗА РУБЕЖОМ"</w:t>
      </w:r>
    </w:p>
    <w:p w:rsidR="00D86BE9" w:rsidRDefault="00D86BE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551"/>
        <w:gridCol w:w="6520"/>
      </w:tblGrid>
      <w:tr w:rsidR="00D86BE9">
        <w:tc>
          <w:tcPr>
            <w:tcW w:w="2551" w:type="dxa"/>
          </w:tcPr>
          <w:p w:rsidR="00D86BE9" w:rsidRDefault="00D86BE9">
            <w:pPr>
              <w:pStyle w:val="ConsPlusNormal"/>
              <w:jc w:val="both"/>
            </w:pPr>
            <w:r>
              <w:t>Дата согласования проекта государственной программы Костромской области "Оказание содействия добровольному переселению в Костромскую область соотечественников, проживающих за рубежом" (далее - Программа) Правительством Российской Федерации</w:t>
            </w:r>
          </w:p>
        </w:tc>
        <w:tc>
          <w:tcPr>
            <w:tcW w:w="6520" w:type="dxa"/>
          </w:tcPr>
          <w:p w:rsidR="00D86BE9" w:rsidRDefault="00D86BE9">
            <w:pPr>
              <w:pStyle w:val="ConsPlusNormal"/>
              <w:jc w:val="both"/>
            </w:pPr>
            <w:r>
              <w:t>Распоряжение Правительства Российской Федерации от 17 октября 2020 года N 2695-р</w:t>
            </w:r>
          </w:p>
        </w:tc>
      </w:tr>
      <w:tr w:rsidR="00D86BE9">
        <w:tc>
          <w:tcPr>
            <w:tcW w:w="2551" w:type="dxa"/>
          </w:tcPr>
          <w:p w:rsidR="00D86BE9" w:rsidRDefault="00D86BE9">
            <w:pPr>
              <w:pStyle w:val="ConsPlusNormal"/>
              <w:jc w:val="both"/>
            </w:pPr>
            <w:r>
              <w:t>Уполномоченный орган исполнительной власти Костромской области, ответственный за реализацию Программы</w:t>
            </w:r>
          </w:p>
        </w:tc>
        <w:tc>
          <w:tcPr>
            <w:tcW w:w="6520" w:type="dxa"/>
          </w:tcPr>
          <w:p w:rsidR="00D86BE9" w:rsidRDefault="00D86BE9">
            <w:pPr>
              <w:pStyle w:val="ConsPlusNormal"/>
              <w:jc w:val="both"/>
            </w:pPr>
            <w:r>
              <w:t>Департамент по труду и социальной защите населения Костромской области (далее - уполномоченный орган)</w:t>
            </w:r>
          </w:p>
        </w:tc>
      </w:tr>
      <w:tr w:rsidR="00D86BE9">
        <w:tc>
          <w:tcPr>
            <w:tcW w:w="2551" w:type="dxa"/>
          </w:tcPr>
          <w:p w:rsidR="00D86BE9" w:rsidRDefault="00D86BE9">
            <w:pPr>
              <w:pStyle w:val="ConsPlusNormal"/>
              <w:jc w:val="both"/>
            </w:pPr>
            <w:r>
              <w:t>Цели Программы</w:t>
            </w:r>
          </w:p>
        </w:tc>
        <w:tc>
          <w:tcPr>
            <w:tcW w:w="6520" w:type="dxa"/>
          </w:tcPr>
          <w:p w:rsidR="00D86BE9" w:rsidRDefault="00D86BE9">
            <w:pPr>
              <w:pStyle w:val="ConsPlusNormal"/>
              <w:jc w:val="both"/>
            </w:pPr>
            <w:r>
              <w:t xml:space="preserve">1) обеспечение реализации Государственной </w:t>
            </w:r>
            <w:hyperlink r:id="rId3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 </w:t>
            </w:r>
            <w:r>
              <w:lastRenderedPageBreak/>
              <w:t>июня 2006 года N 637 "О мерах по оказанию содействия добровольному переселению в Российскую Федерацию соотечественников, проживающих за рубежом" (далее - Государственная программа);</w:t>
            </w:r>
          </w:p>
          <w:p w:rsidR="00D86BE9" w:rsidRDefault="00D86BE9">
            <w:pPr>
              <w:pStyle w:val="ConsPlusNormal"/>
              <w:jc w:val="both"/>
            </w:pPr>
            <w:r>
              <w:t>2) обеспечение социально-экономического развития Костромской области;</w:t>
            </w:r>
          </w:p>
          <w:p w:rsidR="00D86BE9" w:rsidRDefault="00D86BE9">
            <w:pPr>
              <w:pStyle w:val="ConsPlusNormal"/>
              <w:jc w:val="both"/>
            </w:pPr>
            <w:r>
              <w:t>3) улучшение демографической ситуации</w:t>
            </w:r>
          </w:p>
        </w:tc>
      </w:tr>
      <w:tr w:rsidR="00D86BE9">
        <w:tc>
          <w:tcPr>
            <w:tcW w:w="2551" w:type="dxa"/>
          </w:tcPr>
          <w:p w:rsidR="00D86BE9" w:rsidRDefault="00D86BE9">
            <w:pPr>
              <w:pStyle w:val="ConsPlusNormal"/>
              <w:jc w:val="both"/>
            </w:pPr>
            <w:r>
              <w:lastRenderedPageBreak/>
              <w:t>Задачи Программы</w:t>
            </w:r>
          </w:p>
        </w:tc>
        <w:tc>
          <w:tcPr>
            <w:tcW w:w="6520" w:type="dxa"/>
          </w:tcPr>
          <w:p w:rsidR="00D86BE9" w:rsidRDefault="00D86BE9">
            <w:pPr>
              <w:pStyle w:val="ConsPlusNormal"/>
              <w:jc w:val="both"/>
            </w:pPr>
            <w:r>
              <w:t>1) сокращения дефицита трудовых ресурсов;</w:t>
            </w:r>
          </w:p>
          <w:p w:rsidR="00D86BE9" w:rsidRDefault="00D86BE9">
            <w:pPr>
              <w:pStyle w:val="ConsPlusNormal"/>
              <w:jc w:val="both"/>
            </w:pPr>
            <w:r>
              <w:t>2) стимулирование и организация добровольного переселения соотечественников, проживающих за рубежом, для их постоянного проживания на территории Костромской области;</w:t>
            </w:r>
          </w:p>
          <w:p w:rsidR="00D86BE9" w:rsidRDefault="00D86BE9">
            <w:pPr>
              <w:pStyle w:val="ConsPlusNormal"/>
              <w:jc w:val="both"/>
            </w:pPr>
            <w:r>
              <w:t>3) увеличение численности молодежи, в том числе получающей образование в профессиональных образовательных организациях и образовательных организациях высшего образования;</w:t>
            </w:r>
          </w:p>
          <w:p w:rsidR="00D86BE9" w:rsidRDefault="00D86BE9">
            <w:pPr>
              <w:pStyle w:val="ConsPlusNormal"/>
              <w:jc w:val="both"/>
            </w:pPr>
            <w:r>
              <w:t>4) закрепление переселившихся участников Государственной программы и членов их семей в Костромской области и обеспечение их социально-культурной адаптации и интеграции в российское общество</w:t>
            </w:r>
          </w:p>
        </w:tc>
      </w:tr>
      <w:tr w:rsidR="00D86BE9">
        <w:tc>
          <w:tcPr>
            <w:tcW w:w="2551" w:type="dxa"/>
          </w:tcPr>
          <w:p w:rsidR="00D86BE9" w:rsidRDefault="00D86BE9">
            <w:pPr>
              <w:pStyle w:val="ConsPlusNormal"/>
              <w:jc w:val="both"/>
            </w:pPr>
            <w:r>
              <w:t>Исполнители основных мероприятий Программы</w:t>
            </w:r>
          </w:p>
        </w:tc>
        <w:tc>
          <w:tcPr>
            <w:tcW w:w="6520" w:type="dxa"/>
          </w:tcPr>
          <w:p w:rsidR="00D86BE9" w:rsidRDefault="00D86BE9">
            <w:pPr>
              <w:pStyle w:val="ConsPlusNormal"/>
              <w:jc w:val="both"/>
            </w:pPr>
            <w:r>
              <w:t>1) уполномоченный орган;</w:t>
            </w:r>
          </w:p>
          <w:p w:rsidR="00D86BE9" w:rsidRDefault="00D86BE9">
            <w:pPr>
              <w:pStyle w:val="ConsPlusNormal"/>
              <w:jc w:val="both"/>
            </w:pPr>
            <w:r>
              <w:t>2) департамент образования и науки Костромской области;</w:t>
            </w:r>
          </w:p>
          <w:p w:rsidR="00D86BE9" w:rsidRDefault="00D86BE9">
            <w:pPr>
              <w:pStyle w:val="ConsPlusNormal"/>
              <w:jc w:val="both"/>
            </w:pPr>
            <w:r>
              <w:t>3) департамент здравоохранения Костромской области;</w:t>
            </w:r>
          </w:p>
          <w:p w:rsidR="00D86BE9" w:rsidRDefault="00D86BE9">
            <w:pPr>
              <w:pStyle w:val="ConsPlusNormal"/>
              <w:jc w:val="both"/>
            </w:pPr>
            <w:r>
              <w:t>4) департамент агропромышленного комплекса Костромской области</w:t>
            </w:r>
          </w:p>
        </w:tc>
      </w:tr>
      <w:tr w:rsidR="00D86BE9">
        <w:tc>
          <w:tcPr>
            <w:tcW w:w="2551" w:type="dxa"/>
          </w:tcPr>
          <w:p w:rsidR="00D86BE9" w:rsidRDefault="00D86BE9">
            <w:pPr>
              <w:pStyle w:val="ConsPlusNormal"/>
              <w:jc w:val="both"/>
            </w:pPr>
            <w:r>
              <w:t>Этапы и сроки реализации Программы</w:t>
            </w:r>
          </w:p>
        </w:tc>
        <w:tc>
          <w:tcPr>
            <w:tcW w:w="6520" w:type="dxa"/>
          </w:tcPr>
          <w:p w:rsidR="00D86BE9" w:rsidRDefault="00D86BE9">
            <w:pPr>
              <w:pStyle w:val="ConsPlusNormal"/>
              <w:jc w:val="both"/>
            </w:pPr>
            <w:r>
              <w:t>2021-2025 годы. Этапы не выделяются</w:t>
            </w:r>
          </w:p>
        </w:tc>
      </w:tr>
      <w:tr w:rsidR="00D86BE9">
        <w:tblPrEx>
          <w:tblBorders>
            <w:insideH w:val="nil"/>
          </w:tblBorders>
        </w:tblPrEx>
        <w:tc>
          <w:tcPr>
            <w:tcW w:w="2551" w:type="dxa"/>
            <w:tcBorders>
              <w:bottom w:val="nil"/>
            </w:tcBorders>
          </w:tcPr>
          <w:p w:rsidR="00D86BE9" w:rsidRDefault="00D86BE9">
            <w:pPr>
              <w:pStyle w:val="ConsPlusNormal"/>
              <w:jc w:val="both"/>
            </w:pPr>
            <w:r>
              <w:t>Объемы и источники финансирования Программы</w:t>
            </w:r>
          </w:p>
        </w:tc>
        <w:tc>
          <w:tcPr>
            <w:tcW w:w="6520" w:type="dxa"/>
            <w:tcBorders>
              <w:bottom w:val="nil"/>
            </w:tcBorders>
          </w:tcPr>
          <w:p w:rsidR="00D86BE9" w:rsidRDefault="00D86BE9">
            <w:pPr>
              <w:pStyle w:val="ConsPlusNormal"/>
              <w:jc w:val="both"/>
            </w:pPr>
            <w:r>
              <w:t>Объем финансирования Программы из средств областного бюджета составляет 665,0 тыс. руб., из них по годам:</w:t>
            </w:r>
          </w:p>
          <w:p w:rsidR="00D86BE9" w:rsidRDefault="00D86BE9">
            <w:pPr>
              <w:pStyle w:val="ConsPlusNormal"/>
              <w:jc w:val="both"/>
            </w:pPr>
            <w:r>
              <w:t>в 2021 году - 90,0 тыс. руб.;</w:t>
            </w:r>
          </w:p>
          <w:p w:rsidR="00D86BE9" w:rsidRDefault="00D86BE9">
            <w:pPr>
              <w:pStyle w:val="ConsPlusNormal"/>
              <w:jc w:val="both"/>
            </w:pPr>
            <w:r>
              <w:t>в 2022 году - 210,0 тыс. руб.;</w:t>
            </w:r>
          </w:p>
          <w:p w:rsidR="00D86BE9" w:rsidRDefault="00D86BE9">
            <w:pPr>
              <w:pStyle w:val="ConsPlusNormal"/>
              <w:jc w:val="both"/>
            </w:pPr>
            <w:r>
              <w:t>в 2023 году - 180,0 тыс. руб.;</w:t>
            </w:r>
          </w:p>
          <w:p w:rsidR="00D86BE9" w:rsidRDefault="00D86BE9">
            <w:pPr>
              <w:pStyle w:val="ConsPlusNormal"/>
              <w:jc w:val="both"/>
            </w:pPr>
            <w:r>
              <w:t>в 2024 году - 185,0 тыс. руб.;</w:t>
            </w:r>
          </w:p>
          <w:p w:rsidR="00D86BE9" w:rsidRDefault="00D86BE9">
            <w:pPr>
              <w:pStyle w:val="ConsPlusNormal"/>
              <w:jc w:val="both"/>
            </w:pPr>
            <w:r>
              <w:t>в 2025 году - 0,0 тыс. руб.</w:t>
            </w:r>
          </w:p>
          <w:p w:rsidR="00D86BE9" w:rsidRDefault="00D86BE9">
            <w:pPr>
              <w:pStyle w:val="ConsPlusNormal"/>
              <w:jc w:val="both"/>
            </w:pPr>
            <w:r>
              <w:t>Объем финансирования Программы из средств федерального бюджета составляет 6 885,0 тыс. руб., из них по годам:</w:t>
            </w:r>
          </w:p>
          <w:p w:rsidR="00D86BE9" w:rsidRDefault="00D86BE9">
            <w:pPr>
              <w:pStyle w:val="ConsPlusNormal"/>
              <w:jc w:val="both"/>
            </w:pPr>
            <w:r>
              <w:t>в 2021 году - 1 710,0 тыс. руб.;</w:t>
            </w:r>
          </w:p>
          <w:p w:rsidR="00D86BE9" w:rsidRDefault="00D86BE9">
            <w:pPr>
              <w:pStyle w:val="ConsPlusNormal"/>
              <w:jc w:val="both"/>
            </w:pPr>
            <w:r>
              <w:t>в 2022 году - 1 890,0 тыс. руб.;</w:t>
            </w:r>
          </w:p>
          <w:p w:rsidR="00D86BE9" w:rsidRDefault="00D86BE9">
            <w:pPr>
              <w:pStyle w:val="ConsPlusNormal"/>
              <w:jc w:val="both"/>
            </w:pPr>
            <w:r>
              <w:t>в 2023 году - 1 620,0 тыс. руб.;</w:t>
            </w:r>
          </w:p>
          <w:p w:rsidR="00D86BE9" w:rsidRDefault="00D86BE9">
            <w:pPr>
              <w:pStyle w:val="ConsPlusNormal"/>
              <w:jc w:val="both"/>
            </w:pPr>
            <w:r>
              <w:t>в 2024 году - 1 665,0 тыс. руб.;</w:t>
            </w:r>
          </w:p>
          <w:p w:rsidR="00D86BE9" w:rsidRDefault="00D86BE9">
            <w:pPr>
              <w:pStyle w:val="ConsPlusNormal"/>
              <w:jc w:val="both"/>
            </w:pPr>
            <w:r>
              <w:t>в 2025 году - 0,0 тыс. руб.</w:t>
            </w:r>
          </w:p>
          <w:p w:rsidR="00D86BE9" w:rsidRDefault="00D86BE9">
            <w:pPr>
              <w:pStyle w:val="ConsPlusNormal"/>
              <w:jc w:val="both"/>
            </w:pPr>
            <w:r>
              <w:t>На реализацию мероприятий Программы возможно привлечение средств федерального бюджета в виде субсидий бюджету Костромской области на оказание дополнительных гарантий и мер социальной поддержки участникам Государственной программы и членам их семей, предоставленных на основании соглашения между Министерством внутренних дел Российской Федерации и администрацией Костромской области.</w:t>
            </w:r>
          </w:p>
          <w:p w:rsidR="00D86BE9" w:rsidRDefault="00D86BE9">
            <w:pPr>
              <w:pStyle w:val="ConsPlusNormal"/>
              <w:jc w:val="both"/>
            </w:pPr>
            <w:r>
              <w:t>Объемы финансирования Программы подлежат ежегодному уточнению в соответствии с законами о федеральном бюджете и областном бюджете на очередной финансовый год</w:t>
            </w:r>
          </w:p>
        </w:tc>
      </w:tr>
      <w:tr w:rsidR="00D86BE9">
        <w:tblPrEx>
          <w:tblBorders>
            <w:insideH w:val="nil"/>
          </w:tblBorders>
        </w:tblPrEx>
        <w:tc>
          <w:tcPr>
            <w:tcW w:w="9071" w:type="dxa"/>
            <w:gridSpan w:val="2"/>
            <w:tcBorders>
              <w:top w:val="nil"/>
            </w:tcBorders>
          </w:tcPr>
          <w:p w:rsidR="00D86BE9" w:rsidRDefault="00D86BE9">
            <w:pPr>
              <w:pStyle w:val="ConsPlusNormal"/>
              <w:jc w:val="both"/>
            </w:pPr>
            <w:r>
              <w:lastRenderedPageBreak/>
              <w:t xml:space="preserve">(в ред. </w:t>
            </w:r>
            <w:hyperlink r:id="rId32">
              <w:r>
                <w:rPr>
                  <w:color w:val="0000FF"/>
                </w:rPr>
                <w:t>постановления</w:t>
              </w:r>
            </w:hyperlink>
            <w:r>
              <w:t xml:space="preserve"> администрации Костромской области от 07.02.2022 N 32-а)</w:t>
            </w:r>
          </w:p>
        </w:tc>
      </w:tr>
      <w:tr w:rsidR="00D86BE9">
        <w:tc>
          <w:tcPr>
            <w:tcW w:w="2551" w:type="dxa"/>
          </w:tcPr>
          <w:p w:rsidR="00D86BE9" w:rsidRDefault="00D86BE9">
            <w:pPr>
              <w:pStyle w:val="ConsPlusNormal"/>
              <w:jc w:val="both"/>
            </w:pPr>
            <w:r>
              <w:t>Основные показатели эффективности Программы</w:t>
            </w:r>
          </w:p>
        </w:tc>
        <w:tc>
          <w:tcPr>
            <w:tcW w:w="6520" w:type="dxa"/>
          </w:tcPr>
          <w:p w:rsidR="00D86BE9" w:rsidRDefault="00D86BE9">
            <w:pPr>
              <w:pStyle w:val="ConsPlusNormal"/>
              <w:jc w:val="both"/>
            </w:pPr>
            <w:r>
              <w:t>1) численность участников Государственной программы и членов их семей, прибывших в Костромскую область и поставленных на учет в Управлении Министерства внутренних дел Российской Федерации по Костромской области (далее - УМВД России по Костромской области), чел.;</w:t>
            </w:r>
          </w:p>
          <w:p w:rsidR="00D86BE9" w:rsidRDefault="00D86BE9">
            <w:pPr>
              <w:pStyle w:val="ConsPlusNormal"/>
              <w:jc w:val="both"/>
            </w:pPr>
            <w:r>
              <w:t>2) доля участников Государственной программы и трудоспособных членов их семей, занятых трудовой, предпринимательской, образовательной и иной не запрещенной законодательством Российской Федерации деятельностью, от общего количества соотечественников трудоспособного возраста, прибывших в Костромскую область и поставленных на учет в УМВД России по Костромской области в рамках Государственной программы, %;</w:t>
            </w:r>
          </w:p>
          <w:p w:rsidR="00D86BE9" w:rsidRDefault="00D86BE9">
            <w:pPr>
              <w:pStyle w:val="ConsPlusNormal"/>
              <w:jc w:val="both"/>
            </w:pPr>
            <w:r>
              <w:t>3) доля студентов, участвующих в Государственной программе, получающих образование в профессиональных образовательных организациях и образовательных организациях высшего образования, в возрастной категории до 29 лет от общего количества соотечественников, прибывших в Костромскую область и поставленных на учет в УМВД России по Костромской области, %;</w:t>
            </w:r>
          </w:p>
          <w:p w:rsidR="00D86BE9" w:rsidRDefault="00D86BE9">
            <w:pPr>
              <w:pStyle w:val="ConsPlusNormal"/>
              <w:jc w:val="both"/>
            </w:pPr>
            <w:r>
              <w:t>4) численность участников Государственной программы и членов их семей, имеющих 2-х и более детей, чел.;</w:t>
            </w:r>
          </w:p>
          <w:p w:rsidR="00D86BE9" w:rsidRDefault="00D86BE9">
            <w:pPr>
              <w:pStyle w:val="ConsPlusNormal"/>
              <w:jc w:val="both"/>
            </w:pPr>
            <w:r>
              <w:t>5) доля участников Государственной программы и членов их семей, получивших помощь в виде дополнительных гарантий и мер социальной поддержки, от общего числа прибывших в Костромскую область участников Государственной программы и членов их семей, %;</w:t>
            </w:r>
          </w:p>
          <w:p w:rsidR="00D86BE9" w:rsidRDefault="00D86BE9">
            <w:pPr>
              <w:pStyle w:val="ConsPlusNormal"/>
              <w:jc w:val="both"/>
            </w:pPr>
            <w:r>
              <w:t>6) количество справочно-информационных материалов, в том числе публикаций, размещенных в средствах массовой информации, о ходе и результатах реализации Программы, ед.;</w:t>
            </w:r>
          </w:p>
          <w:p w:rsidR="00D86BE9" w:rsidRDefault="00D86BE9">
            <w:pPr>
              <w:pStyle w:val="ConsPlusNormal"/>
              <w:jc w:val="both"/>
            </w:pPr>
            <w:r>
              <w:t>7) количество участников Государственной программы и трудоспособных членов их семей, направленных на получение дополнительного профессионального образования, чел;</w:t>
            </w:r>
          </w:p>
          <w:p w:rsidR="00D86BE9" w:rsidRDefault="00D86BE9">
            <w:pPr>
              <w:pStyle w:val="ConsPlusNormal"/>
              <w:jc w:val="both"/>
            </w:pPr>
            <w:r>
              <w:t>8) доля участников Государственной программы, имеющих профессиональное образование, в общем количестве участников Государственной программы, получивших положительное решение на въезд в Костромскую область при согласовании заявлений, %</w:t>
            </w:r>
          </w:p>
        </w:tc>
      </w:tr>
      <w:tr w:rsidR="00D86BE9">
        <w:tc>
          <w:tcPr>
            <w:tcW w:w="2551" w:type="dxa"/>
          </w:tcPr>
          <w:p w:rsidR="00D86BE9" w:rsidRDefault="00D86BE9">
            <w:pPr>
              <w:pStyle w:val="ConsPlusNormal"/>
              <w:jc w:val="both"/>
            </w:pPr>
            <w:r>
              <w:t>Ожидаемые конечные результаты реализации Программы</w:t>
            </w:r>
          </w:p>
        </w:tc>
        <w:tc>
          <w:tcPr>
            <w:tcW w:w="6520" w:type="dxa"/>
          </w:tcPr>
          <w:p w:rsidR="00D86BE9" w:rsidRDefault="00D86BE9">
            <w:pPr>
              <w:pStyle w:val="ConsPlusNormal"/>
              <w:jc w:val="both"/>
            </w:pPr>
            <w:r>
              <w:t>Реализация Программы позволит обеспечить:</w:t>
            </w:r>
          </w:p>
          <w:p w:rsidR="00D86BE9" w:rsidRDefault="00D86BE9">
            <w:pPr>
              <w:pStyle w:val="ConsPlusNormal"/>
              <w:jc w:val="both"/>
            </w:pPr>
            <w:r>
              <w:t>1) привлечение на территорию Костромской области за период реализации Программы 1 350 соотечественников, из которых 675 соотечественников - участники Государственной программы, и 675 соотечественников - члены их семей, в том числе по годам:</w:t>
            </w:r>
          </w:p>
          <w:p w:rsidR="00D86BE9" w:rsidRDefault="00D86BE9">
            <w:pPr>
              <w:pStyle w:val="ConsPlusNormal"/>
              <w:jc w:val="both"/>
            </w:pPr>
            <w:r>
              <w:t>2021 год - 150 участников Государственной программы и 150 членов их семей;</w:t>
            </w:r>
          </w:p>
          <w:p w:rsidR="00D86BE9" w:rsidRDefault="00D86BE9">
            <w:pPr>
              <w:pStyle w:val="ConsPlusNormal"/>
              <w:jc w:val="both"/>
            </w:pPr>
            <w:r>
              <w:t>2022 год - 150 участников Государственной программы и 150 членов их семей;</w:t>
            </w:r>
          </w:p>
          <w:p w:rsidR="00D86BE9" w:rsidRDefault="00D86BE9">
            <w:pPr>
              <w:pStyle w:val="ConsPlusNormal"/>
              <w:jc w:val="both"/>
            </w:pPr>
            <w:r>
              <w:t>2023 год - 125 участников Государственной программы и 125 членов их семей;</w:t>
            </w:r>
          </w:p>
          <w:p w:rsidR="00D86BE9" w:rsidRDefault="00D86BE9">
            <w:pPr>
              <w:pStyle w:val="ConsPlusNormal"/>
              <w:jc w:val="both"/>
            </w:pPr>
            <w:r>
              <w:t>2024 год - 125 участников Государственной программы и 125 членов их семей;</w:t>
            </w:r>
          </w:p>
          <w:p w:rsidR="00D86BE9" w:rsidRDefault="00D86BE9">
            <w:pPr>
              <w:pStyle w:val="ConsPlusNormal"/>
              <w:jc w:val="both"/>
            </w:pPr>
            <w:r>
              <w:t xml:space="preserve">2025 год - 125 участников Государственной программы и 125 </w:t>
            </w:r>
            <w:r>
              <w:lastRenderedPageBreak/>
              <w:t>членов их семей;</w:t>
            </w:r>
          </w:p>
          <w:p w:rsidR="00D86BE9" w:rsidRDefault="00D86BE9">
            <w:pPr>
              <w:pStyle w:val="ConsPlusNormal"/>
              <w:jc w:val="both"/>
            </w:pPr>
            <w:r>
              <w:t>2) доля участников Государственной программы и трудоспособных членов их семей, занятых трудовой, предпринимательской, образовательной и иной не запрещенной законодательством Российской Федерации деятельностью, от общего количества соотечественников трудоспособного возраста, прибывших в Костромскую область и поставленных на учет в УМВД России по Костромской области в рамках Государственной программы, составляет по годам:</w:t>
            </w:r>
          </w:p>
          <w:p w:rsidR="00D86BE9" w:rsidRDefault="00D86BE9">
            <w:pPr>
              <w:pStyle w:val="ConsPlusNormal"/>
              <w:jc w:val="both"/>
            </w:pPr>
            <w:r>
              <w:t>2021 год - 60%;</w:t>
            </w:r>
          </w:p>
          <w:p w:rsidR="00D86BE9" w:rsidRDefault="00D86BE9">
            <w:pPr>
              <w:pStyle w:val="ConsPlusNormal"/>
              <w:jc w:val="both"/>
            </w:pPr>
            <w:r>
              <w:t>2022 год - 60%;</w:t>
            </w:r>
          </w:p>
          <w:p w:rsidR="00D86BE9" w:rsidRDefault="00D86BE9">
            <w:pPr>
              <w:pStyle w:val="ConsPlusNormal"/>
              <w:jc w:val="both"/>
            </w:pPr>
            <w:r>
              <w:t>2023 год - 60%;</w:t>
            </w:r>
          </w:p>
          <w:p w:rsidR="00D86BE9" w:rsidRDefault="00D86BE9">
            <w:pPr>
              <w:pStyle w:val="ConsPlusNormal"/>
              <w:jc w:val="both"/>
            </w:pPr>
            <w:r>
              <w:t>2024 год - 60%;</w:t>
            </w:r>
          </w:p>
          <w:p w:rsidR="00D86BE9" w:rsidRDefault="00D86BE9">
            <w:pPr>
              <w:pStyle w:val="ConsPlusNormal"/>
              <w:jc w:val="both"/>
            </w:pPr>
            <w:r>
              <w:t>2025 год - 60%;</w:t>
            </w:r>
          </w:p>
          <w:p w:rsidR="00D86BE9" w:rsidRDefault="00D86BE9">
            <w:pPr>
              <w:pStyle w:val="ConsPlusNormal"/>
              <w:jc w:val="both"/>
            </w:pPr>
            <w:r>
              <w:t>3) доля студентов, участвующих в Государственной программе, получающих образование в профессиональных образовательных организациях и образовательных организациях высшего образования, в возрастной категории до 29 лет от общего количества соотечественников, прибывших в Костромскую область и поставленных на учет в УМВД России по Костромской области, составляет по годам:</w:t>
            </w:r>
          </w:p>
          <w:p w:rsidR="00D86BE9" w:rsidRDefault="00D86BE9">
            <w:pPr>
              <w:pStyle w:val="ConsPlusNormal"/>
              <w:jc w:val="both"/>
            </w:pPr>
            <w:r>
              <w:t>2021 год - 10%;</w:t>
            </w:r>
          </w:p>
          <w:p w:rsidR="00D86BE9" w:rsidRDefault="00D86BE9">
            <w:pPr>
              <w:pStyle w:val="ConsPlusNormal"/>
              <w:jc w:val="both"/>
            </w:pPr>
            <w:r>
              <w:t>2022 год - 10%;</w:t>
            </w:r>
          </w:p>
          <w:p w:rsidR="00D86BE9" w:rsidRDefault="00D86BE9">
            <w:pPr>
              <w:pStyle w:val="ConsPlusNormal"/>
              <w:jc w:val="both"/>
            </w:pPr>
            <w:r>
              <w:t>2023 год - 10%;</w:t>
            </w:r>
          </w:p>
          <w:p w:rsidR="00D86BE9" w:rsidRDefault="00D86BE9">
            <w:pPr>
              <w:pStyle w:val="ConsPlusNormal"/>
              <w:jc w:val="both"/>
            </w:pPr>
            <w:r>
              <w:t>2024 год - 10%;</w:t>
            </w:r>
          </w:p>
          <w:p w:rsidR="00D86BE9" w:rsidRDefault="00D86BE9">
            <w:pPr>
              <w:pStyle w:val="ConsPlusNormal"/>
              <w:jc w:val="both"/>
            </w:pPr>
            <w:r>
              <w:t>2025 год - 10%;</w:t>
            </w:r>
          </w:p>
          <w:p w:rsidR="00D86BE9" w:rsidRDefault="00D86BE9">
            <w:pPr>
              <w:pStyle w:val="ConsPlusNormal"/>
              <w:jc w:val="both"/>
            </w:pPr>
            <w:r>
              <w:t>4) количество участников Государственной программы и трудоспособных членов их семей, направленных на получение дополнительного профессионального образования, составляет по годам:</w:t>
            </w:r>
          </w:p>
          <w:p w:rsidR="00D86BE9" w:rsidRDefault="00D86BE9">
            <w:pPr>
              <w:pStyle w:val="ConsPlusNormal"/>
              <w:jc w:val="both"/>
            </w:pPr>
            <w:r>
              <w:t>2021 год - 3 человека;</w:t>
            </w:r>
          </w:p>
          <w:p w:rsidR="00D86BE9" w:rsidRDefault="00D86BE9">
            <w:pPr>
              <w:pStyle w:val="ConsPlusNormal"/>
              <w:jc w:val="both"/>
            </w:pPr>
            <w:r>
              <w:t>2022 год - 3 человека;</w:t>
            </w:r>
          </w:p>
          <w:p w:rsidR="00D86BE9" w:rsidRDefault="00D86BE9">
            <w:pPr>
              <w:pStyle w:val="ConsPlusNormal"/>
              <w:jc w:val="both"/>
            </w:pPr>
            <w:r>
              <w:t>2023 год - 3 человека;</w:t>
            </w:r>
          </w:p>
          <w:p w:rsidR="00D86BE9" w:rsidRDefault="00D86BE9">
            <w:pPr>
              <w:pStyle w:val="ConsPlusNormal"/>
              <w:jc w:val="both"/>
            </w:pPr>
            <w:r>
              <w:t>2024 год - 3 человека;</w:t>
            </w:r>
          </w:p>
          <w:p w:rsidR="00D86BE9" w:rsidRDefault="00D86BE9">
            <w:pPr>
              <w:pStyle w:val="ConsPlusNormal"/>
              <w:jc w:val="both"/>
            </w:pPr>
            <w:r>
              <w:t>2025 год - 3 человека;</w:t>
            </w:r>
          </w:p>
          <w:p w:rsidR="00D86BE9" w:rsidRDefault="00D86BE9">
            <w:pPr>
              <w:pStyle w:val="ConsPlusNormal"/>
              <w:jc w:val="both"/>
            </w:pPr>
            <w:r>
              <w:t>5) доля участников Государственной программы, имеющих профессиональное образование, в общем количестве участников Государственной программы, получивших положительное решение на въезд в Костромскую область при согласовании заявлений, составляет по годам:</w:t>
            </w:r>
          </w:p>
          <w:p w:rsidR="00D86BE9" w:rsidRDefault="00D86BE9">
            <w:pPr>
              <w:pStyle w:val="ConsPlusNormal"/>
              <w:jc w:val="both"/>
            </w:pPr>
            <w:r>
              <w:t>2021 год - 60%;</w:t>
            </w:r>
          </w:p>
          <w:p w:rsidR="00D86BE9" w:rsidRDefault="00D86BE9">
            <w:pPr>
              <w:pStyle w:val="ConsPlusNormal"/>
              <w:jc w:val="both"/>
            </w:pPr>
            <w:r>
              <w:t>2022 год - 60%;</w:t>
            </w:r>
          </w:p>
          <w:p w:rsidR="00D86BE9" w:rsidRDefault="00D86BE9">
            <w:pPr>
              <w:pStyle w:val="ConsPlusNormal"/>
              <w:jc w:val="both"/>
            </w:pPr>
            <w:r>
              <w:t>2023 год - 60%;</w:t>
            </w:r>
          </w:p>
          <w:p w:rsidR="00D86BE9" w:rsidRDefault="00D86BE9">
            <w:pPr>
              <w:pStyle w:val="ConsPlusNormal"/>
              <w:jc w:val="both"/>
            </w:pPr>
            <w:r>
              <w:t>2024 год - 60%;</w:t>
            </w:r>
          </w:p>
          <w:p w:rsidR="00D86BE9" w:rsidRDefault="00D86BE9">
            <w:pPr>
              <w:pStyle w:val="ConsPlusNormal"/>
              <w:jc w:val="both"/>
            </w:pPr>
            <w:r>
              <w:t>2025 год - 60%;</w:t>
            </w:r>
          </w:p>
          <w:p w:rsidR="00D86BE9" w:rsidRDefault="00D86BE9">
            <w:pPr>
              <w:pStyle w:val="ConsPlusNormal"/>
              <w:jc w:val="both"/>
            </w:pPr>
            <w:r>
              <w:t>6) численность участников Государственной программы и членов их семей, имеющих 2-х и более детей, составляет по годам:</w:t>
            </w:r>
          </w:p>
          <w:p w:rsidR="00D86BE9" w:rsidRDefault="00D86BE9">
            <w:pPr>
              <w:pStyle w:val="ConsPlusNormal"/>
              <w:jc w:val="both"/>
            </w:pPr>
            <w:r>
              <w:t>2021 год - 23 человека;</w:t>
            </w:r>
          </w:p>
          <w:p w:rsidR="00D86BE9" w:rsidRDefault="00D86BE9">
            <w:pPr>
              <w:pStyle w:val="ConsPlusNormal"/>
              <w:jc w:val="both"/>
            </w:pPr>
            <w:r>
              <w:t>2022 год - 23 человека;</w:t>
            </w:r>
          </w:p>
          <w:p w:rsidR="00D86BE9" w:rsidRDefault="00D86BE9">
            <w:pPr>
              <w:pStyle w:val="ConsPlusNormal"/>
              <w:jc w:val="both"/>
            </w:pPr>
            <w:r>
              <w:t>2023 год - 23 человека;</w:t>
            </w:r>
          </w:p>
          <w:p w:rsidR="00D86BE9" w:rsidRDefault="00D86BE9">
            <w:pPr>
              <w:pStyle w:val="ConsPlusNormal"/>
              <w:jc w:val="both"/>
            </w:pPr>
            <w:r>
              <w:t>2024 год - 23 человека;</w:t>
            </w:r>
          </w:p>
          <w:p w:rsidR="00D86BE9" w:rsidRDefault="00D86BE9">
            <w:pPr>
              <w:pStyle w:val="ConsPlusNormal"/>
              <w:jc w:val="both"/>
            </w:pPr>
            <w:r>
              <w:t>2025 год - 23 человека;</w:t>
            </w:r>
          </w:p>
          <w:p w:rsidR="00D86BE9" w:rsidRDefault="00D86BE9">
            <w:pPr>
              <w:pStyle w:val="ConsPlusNormal"/>
              <w:jc w:val="both"/>
            </w:pPr>
            <w:r>
              <w:t xml:space="preserve">7) доля участников Государственной программы и членов их </w:t>
            </w:r>
            <w:r>
              <w:lastRenderedPageBreak/>
              <w:t>семей, получивших помощь в виде дополнительных гарантий и мер социальной поддержки, от общего числа прибывших в Костромскую область участников Государственной программы и членов их семей, составляет по годам:</w:t>
            </w:r>
          </w:p>
          <w:p w:rsidR="00D86BE9" w:rsidRDefault="00D86BE9">
            <w:pPr>
              <w:pStyle w:val="ConsPlusNormal"/>
              <w:jc w:val="both"/>
            </w:pPr>
            <w:r>
              <w:t>2021 год - 10%;</w:t>
            </w:r>
          </w:p>
          <w:p w:rsidR="00D86BE9" w:rsidRDefault="00D86BE9">
            <w:pPr>
              <w:pStyle w:val="ConsPlusNormal"/>
              <w:jc w:val="both"/>
            </w:pPr>
            <w:r>
              <w:t>2022 год - 10%;</w:t>
            </w:r>
          </w:p>
          <w:p w:rsidR="00D86BE9" w:rsidRDefault="00D86BE9">
            <w:pPr>
              <w:pStyle w:val="ConsPlusNormal"/>
              <w:jc w:val="both"/>
            </w:pPr>
            <w:r>
              <w:t>2023 год - 10%;</w:t>
            </w:r>
          </w:p>
          <w:p w:rsidR="00D86BE9" w:rsidRDefault="00D86BE9">
            <w:pPr>
              <w:pStyle w:val="ConsPlusNormal"/>
              <w:jc w:val="both"/>
            </w:pPr>
            <w:r>
              <w:t>2024 год - 10%;</w:t>
            </w:r>
          </w:p>
          <w:p w:rsidR="00D86BE9" w:rsidRDefault="00D86BE9">
            <w:pPr>
              <w:pStyle w:val="ConsPlusNormal"/>
              <w:jc w:val="both"/>
            </w:pPr>
            <w:r>
              <w:t>2025 год - 10%;</w:t>
            </w:r>
          </w:p>
          <w:p w:rsidR="00D86BE9" w:rsidRDefault="00D86BE9">
            <w:pPr>
              <w:pStyle w:val="ConsPlusNormal"/>
              <w:jc w:val="both"/>
            </w:pPr>
            <w:r>
              <w:t>8) количество справочно-информационных материалов, в том числе публикаций, размещенных в средствах массовой информации, о ходе и результатах реализации Программы, составляет по годам:</w:t>
            </w:r>
          </w:p>
          <w:p w:rsidR="00D86BE9" w:rsidRDefault="00D86BE9">
            <w:pPr>
              <w:pStyle w:val="ConsPlusNormal"/>
              <w:jc w:val="both"/>
            </w:pPr>
            <w:r>
              <w:t>2021 год - 130 единиц;</w:t>
            </w:r>
          </w:p>
          <w:p w:rsidR="00D86BE9" w:rsidRDefault="00D86BE9">
            <w:pPr>
              <w:pStyle w:val="ConsPlusNormal"/>
              <w:jc w:val="both"/>
            </w:pPr>
            <w:r>
              <w:t>2022 год - 130 единиц;</w:t>
            </w:r>
          </w:p>
          <w:p w:rsidR="00D86BE9" w:rsidRDefault="00D86BE9">
            <w:pPr>
              <w:pStyle w:val="ConsPlusNormal"/>
              <w:jc w:val="both"/>
            </w:pPr>
            <w:r>
              <w:t>2023 год - 130 единиц;</w:t>
            </w:r>
          </w:p>
          <w:p w:rsidR="00D86BE9" w:rsidRDefault="00D86BE9">
            <w:pPr>
              <w:pStyle w:val="ConsPlusNormal"/>
              <w:jc w:val="both"/>
            </w:pPr>
            <w:r>
              <w:t>2024 год - 130 единиц;</w:t>
            </w:r>
          </w:p>
          <w:p w:rsidR="00D86BE9" w:rsidRDefault="00D86BE9">
            <w:pPr>
              <w:pStyle w:val="ConsPlusNormal"/>
              <w:jc w:val="both"/>
            </w:pPr>
            <w:r>
              <w:t>2025 год - 130 единиц</w:t>
            </w:r>
          </w:p>
        </w:tc>
      </w:tr>
    </w:tbl>
    <w:p w:rsidR="00D86BE9" w:rsidRDefault="00D86BE9">
      <w:pPr>
        <w:pStyle w:val="ConsPlusNormal"/>
        <w:jc w:val="both"/>
      </w:pPr>
    </w:p>
    <w:p w:rsidR="00D86BE9" w:rsidRDefault="00D86BE9">
      <w:pPr>
        <w:pStyle w:val="ConsPlusTitle"/>
        <w:jc w:val="center"/>
        <w:outlineLvl w:val="1"/>
      </w:pPr>
      <w:r>
        <w:t>Раздел II. ОБЩАЯ ХАРАКТЕРИСТИКА СФЕРЫ РЕАЛИЗАЦИИ ПРОГРАММЫ</w:t>
      </w:r>
    </w:p>
    <w:p w:rsidR="00D86BE9" w:rsidRDefault="00D86BE9">
      <w:pPr>
        <w:pStyle w:val="ConsPlusNormal"/>
        <w:jc w:val="both"/>
      </w:pPr>
    </w:p>
    <w:p w:rsidR="00D86BE9" w:rsidRDefault="00D86BE9">
      <w:pPr>
        <w:pStyle w:val="ConsPlusNormal"/>
        <w:ind w:firstLine="540"/>
        <w:jc w:val="both"/>
      </w:pPr>
      <w:r>
        <w:t>1. Костромская область входит в группу регионов Центрального федерального округа, которые имеют однотипные проблемы демографического развития: уменьшение численности населения вследствие естественной и миграционной убыли, старение населения, значительные диспропорции в численности сельского и городского населения, отток трудоспособного населения в другие регионы.</w:t>
      </w:r>
    </w:p>
    <w:p w:rsidR="00D86BE9" w:rsidRDefault="00D86BE9">
      <w:pPr>
        <w:pStyle w:val="ConsPlusNormal"/>
        <w:spacing w:before="220"/>
        <w:ind w:firstLine="540"/>
        <w:jc w:val="both"/>
      </w:pPr>
      <w:r>
        <w:t>2. Костромская область - самая малочисленная и малонаселенная территория Центрального федерального округа. За 5 лет численность населения Костромской области уменьшилась на 18,1 тыс. чел. и на 1 января 2020 года составила 633,4 тыс. чел. при плотности 10,5 чел./км</w:t>
      </w:r>
      <w:r>
        <w:rPr>
          <w:vertAlign w:val="superscript"/>
        </w:rPr>
        <w:t>2</w:t>
      </w:r>
      <w:r>
        <w:t>.</w:t>
      </w:r>
    </w:p>
    <w:p w:rsidR="00D86BE9" w:rsidRDefault="00D86BE9">
      <w:pPr>
        <w:pStyle w:val="ConsPlusNormal"/>
        <w:spacing w:before="220"/>
        <w:ind w:firstLine="540"/>
        <w:jc w:val="both"/>
      </w:pPr>
      <w:r>
        <w:t>В Костромской области отмечается сложная демографическая ситуация: ежегодно смертность превышает рождаемость. В 2019 году в Костромской области родилось 5,8 тыс. чел., число умерших составило 9,4 тыс. чел. Естественная убыль населения в среднем по году составляет около 3,6 тыс. чел. Тенденция снижения численности постоянного населения Костромской области из-за естественной его убыли сохраняется.</w:t>
      </w:r>
    </w:p>
    <w:p w:rsidR="00D86BE9" w:rsidRDefault="00D86BE9">
      <w:pPr>
        <w:pStyle w:val="ConsPlusNormal"/>
        <w:spacing w:before="220"/>
        <w:ind w:firstLine="540"/>
        <w:jc w:val="both"/>
      </w:pPr>
      <w:r>
        <w:t>Основная масса населения региона проживает в городах и районных центрах, более трети населения Костромской области - в областном центре, где экономическая жизнь протекает более активно. Доля городского населения в общей численности населения составляет 72,7%, сельского населения - 27,3%. При этом сельское население сокращается более быстрыми темпами, чем городское, а численность жителей областного центра ежегодно увеличивается.</w:t>
      </w:r>
    </w:p>
    <w:p w:rsidR="00D86BE9" w:rsidRDefault="00D86BE9">
      <w:pPr>
        <w:pStyle w:val="ConsPlusNormal"/>
        <w:spacing w:before="220"/>
        <w:ind w:firstLine="540"/>
        <w:jc w:val="both"/>
      </w:pPr>
      <w:r>
        <w:t>Соотношение между полами в последние два года не изменилось. На 1 января 2020 года в Костромской области проживало 291,4 тыс. мужчин (46%) и 342,0 тыс. женщин (54%).</w:t>
      </w:r>
    </w:p>
    <w:p w:rsidR="00D86BE9" w:rsidRDefault="00D86BE9">
      <w:pPr>
        <w:pStyle w:val="ConsPlusNormal"/>
        <w:spacing w:before="220"/>
        <w:ind w:firstLine="540"/>
        <w:jc w:val="both"/>
      </w:pPr>
      <w:r>
        <w:t>3. Одной из проблем демографического развития Костромской области является процесс старения населения. На начало 2020 года людей старше трудоспособного возраста в регионе было в 1,5 раза больше, чем детей и подростков до 16 лет. Почти каждый четвертый житель - пенсионер.</w:t>
      </w:r>
    </w:p>
    <w:p w:rsidR="00D86BE9" w:rsidRDefault="00D86BE9">
      <w:pPr>
        <w:pStyle w:val="ConsPlusNormal"/>
        <w:spacing w:before="220"/>
        <w:ind w:firstLine="540"/>
        <w:jc w:val="both"/>
      </w:pPr>
      <w:r>
        <w:t>4. Источником восполнения потерь численности населения служит миграция. При этом миграционные процессы не влияют на стабилизацию численности населения Костромской области. Миграционная убыль населения наблюдается в регионе с 2003 года.</w:t>
      </w:r>
    </w:p>
    <w:p w:rsidR="00D86BE9" w:rsidRDefault="00D86BE9">
      <w:pPr>
        <w:pStyle w:val="ConsPlusNormal"/>
        <w:spacing w:before="220"/>
        <w:ind w:firstLine="540"/>
        <w:jc w:val="both"/>
      </w:pPr>
      <w:r>
        <w:lastRenderedPageBreak/>
        <w:t>С территории Костромской области происходит отток населения трудоспособного возраста в близлежащие субъекты Российской Федерации. В миграционном обмене с регионами России население области за 2019 год уменьшилось на 1,4 тыс. чел. Наибольший миграционный прирост сложился с Узбекистаном, Таджикистаном, Арменией, Казахстаном.</w:t>
      </w:r>
    </w:p>
    <w:p w:rsidR="00D86BE9" w:rsidRDefault="00D86BE9">
      <w:pPr>
        <w:pStyle w:val="ConsPlusNormal"/>
        <w:spacing w:before="220"/>
        <w:ind w:firstLine="540"/>
        <w:jc w:val="both"/>
      </w:pPr>
      <w:r>
        <w:t>Миграционная ситуация в регионе такова, что в настоящее время приток иммигрантов из-за рубежа можно рассматривать как положительный момент, а наличие в регионе временных трудовых мигрантов позволяет восполнить недостаток региональных трудовых ресурсов.</w:t>
      </w:r>
    </w:p>
    <w:p w:rsidR="00D86BE9" w:rsidRDefault="00D86BE9">
      <w:pPr>
        <w:pStyle w:val="ConsPlusNormal"/>
        <w:spacing w:before="220"/>
        <w:ind w:firstLine="540"/>
        <w:jc w:val="both"/>
      </w:pPr>
      <w:r>
        <w:t>Численность привлекаемой в регион иностранной рабочей силы уменьшилась с 5 759 человек в 2014 году до 3 773 человек в 2019 году, что привело к уменьшению доли иностранных работников в численности занятых в экономике региона с 1,8% до 1,2%. Количество иностранных работников, привлекаемых на основании патентов, ежегодно составляет не более 3 500 человек. Поэтому иностранные работники не оказывают существенного влияния на региональный рынок труда.</w:t>
      </w:r>
    </w:p>
    <w:p w:rsidR="00D86BE9" w:rsidRDefault="00D86BE9">
      <w:pPr>
        <w:pStyle w:val="ConsPlusNormal"/>
        <w:spacing w:before="220"/>
        <w:ind w:firstLine="540"/>
        <w:jc w:val="both"/>
      </w:pPr>
      <w:r>
        <w:t>5. Обстановка, сложившаяся на рынке труда Костромской области, в 2019 году характеризовалась как стабильная.</w:t>
      </w:r>
    </w:p>
    <w:p w:rsidR="00D86BE9" w:rsidRDefault="00D86BE9">
      <w:pPr>
        <w:pStyle w:val="ConsPlusNormal"/>
        <w:spacing w:before="220"/>
        <w:ind w:firstLine="540"/>
        <w:jc w:val="both"/>
      </w:pPr>
      <w:r>
        <w:t>Численность рабочей силы Костромской области в 2019 году уменьшилась на 2,7% к уровню предыдущего года и составила 309,2 тыс. чел. Уровень занятости населения Костромской области в 2019 году по сравнению с 2018 годом по данным Росстата уменьшился на 1,1%. Уровень общей безработицы в 2019 году по сравнению с 2018 годом, рассчитанный по методологии Международной организации труда (далее - МОТ), уменьшился на 0,4% и составил 4,1%.</w:t>
      </w:r>
    </w:p>
    <w:p w:rsidR="00D86BE9" w:rsidRDefault="00D86BE9">
      <w:pPr>
        <w:pStyle w:val="ConsPlusNormal"/>
        <w:spacing w:before="220"/>
        <w:ind w:firstLine="540"/>
        <w:jc w:val="both"/>
      </w:pPr>
      <w:r>
        <w:t>В связи с вступлением в силу в 2019 году федерального законодательства, предусматривающего повышение размера пособия по безработице, а также изменение пенсионного возраста, на начало 2020 года уровень регистрируемой безработицы увеличился на 0,14% и составил 0,72%, при этом коэффициент напряженности за указанный период уменьшился на 0,1 и составил 0,4 чел. на вакансию.</w:t>
      </w:r>
    </w:p>
    <w:p w:rsidR="00D86BE9" w:rsidRDefault="00D86BE9">
      <w:pPr>
        <w:pStyle w:val="ConsPlusNormal"/>
        <w:spacing w:before="220"/>
        <w:ind w:firstLine="540"/>
        <w:jc w:val="both"/>
      </w:pPr>
      <w:r>
        <w:t>6. Потребность в работниках, заявленная в областные государственные казенные учреждения центры занятости населения Костромской области, подведомственные уполномоченному органу (далее - центры занятости населения), составила 25,1 тыс. чел. для замещения вакантных рабочих мест. Работодатели испытывают острую потребность в квалифицированных работниках. Рост спроса на труд в 2019 году отмечен в следующих отраслях: обрабатывающая промышленность, административная деятельность, финансовая и страховая деятельность, транспорт, образование.</w:t>
      </w:r>
    </w:p>
    <w:p w:rsidR="00D86BE9" w:rsidRDefault="00D86BE9">
      <w:pPr>
        <w:pStyle w:val="ConsPlusNormal"/>
        <w:spacing w:before="220"/>
        <w:ind w:firstLine="540"/>
        <w:jc w:val="both"/>
      </w:pPr>
      <w:r>
        <w:t>Наиболее востребованными профессиями на рынке труда Костромской области являются: швея, водитель автомобиля, тракторист, каменщик, электрогазосварщик, ювелир-монтировщик, рамщик, плотник, токарь, штукатур, слесарь-ремонтник, оператор машинного доения, животновод, врач, инженер, педагогический работник дошкольных образовательных организаций, медицинская сестра, бухгалтер, педагогический работник, ветеринарный врач, зоотехник.</w:t>
      </w:r>
    </w:p>
    <w:p w:rsidR="00D86BE9" w:rsidRDefault="00D86BE9">
      <w:pPr>
        <w:pStyle w:val="ConsPlusNormal"/>
        <w:spacing w:before="220"/>
        <w:ind w:firstLine="540"/>
        <w:jc w:val="both"/>
      </w:pPr>
      <w:r>
        <w:t>7. Причины дефицита квалифицированных кадров в регионе: снижение численности населения Костромской области, в том числе в трудоспособном возрасте; увеличение численности населения старших возрастов; непопулярность среди молодежи ряда специальностей, в том числе из-за низкой оплаты труда и условий труда; отток населения Костромской области, особенно молодого возраста, на работу в близлежащие более крупные и успешные регионы.</w:t>
      </w:r>
    </w:p>
    <w:p w:rsidR="00D86BE9" w:rsidRDefault="00D86BE9">
      <w:pPr>
        <w:pStyle w:val="ConsPlusNormal"/>
        <w:spacing w:before="220"/>
        <w:ind w:firstLine="540"/>
        <w:jc w:val="both"/>
      </w:pPr>
      <w:r>
        <w:t>8. Костромская область обладает достаточным потенциалом для того, чтобы в минимальные сроки обучить работников по широкому кругу специальностей.</w:t>
      </w:r>
    </w:p>
    <w:p w:rsidR="00D86BE9" w:rsidRDefault="00D86BE9">
      <w:pPr>
        <w:pStyle w:val="ConsPlusNormal"/>
        <w:spacing w:before="220"/>
        <w:ind w:firstLine="540"/>
        <w:jc w:val="both"/>
      </w:pPr>
      <w:r>
        <w:t xml:space="preserve">На территории региона осуществляют свою деятельность 3 государственные </w:t>
      </w:r>
      <w:r>
        <w:lastRenderedPageBreak/>
        <w:t>образовательные организации высшего образования, 27 профессиональных образовательных организаций, также 1 филиал образовательной организации высшего образования и 3 филиала профессиональных образовательных организаций.</w:t>
      </w:r>
    </w:p>
    <w:p w:rsidR="00D86BE9" w:rsidRDefault="00D86BE9">
      <w:pPr>
        <w:pStyle w:val="ConsPlusNormal"/>
        <w:spacing w:before="220"/>
        <w:ind w:firstLine="540"/>
        <w:jc w:val="both"/>
      </w:pPr>
      <w:r>
        <w:t>9. Демографическая и миграционная ситуации отрицательно влияют на образовательный процесс. За последние 5 лет количество выпускников 9-11 классов сократилось на 3 тыс. чел., или на 28%, что приводит к сокращению численности обучающихся в образовательных организациях Костромской области.</w:t>
      </w:r>
    </w:p>
    <w:p w:rsidR="00D86BE9" w:rsidRDefault="00D86BE9">
      <w:pPr>
        <w:pStyle w:val="ConsPlusNormal"/>
        <w:spacing w:before="220"/>
        <w:ind w:firstLine="540"/>
        <w:jc w:val="both"/>
      </w:pPr>
      <w:r>
        <w:t>10. Костромской области необходимы квалифицированные специалисты для реализации крупных инвестиционных проектов (дополнительная потребность в кадрах - более 3,0 тыс. чел.):</w:t>
      </w:r>
    </w:p>
    <w:p w:rsidR="00D86BE9" w:rsidRDefault="00D86BE9">
      <w:pPr>
        <w:pStyle w:val="ConsPlusNormal"/>
        <w:spacing w:before="220"/>
        <w:ind w:firstLine="540"/>
        <w:jc w:val="both"/>
      </w:pPr>
      <w:r>
        <w:t>ОАО "Газпромтрубинвест" - организация производства труб среднего диаметра для нефтяной и газовой отрасли. Объем инвестиций - 10 млрд. руб. Количество создаваемых рабочих мест - 560 (г. Волгореченск);</w:t>
      </w:r>
    </w:p>
    <w:p w:rsidR="00D86BE9" w:rsidRDefault="00D86BE9">
      <w:pPr>
        <w:pStyle w:val="ConsPlusNormal"/>
        <w:spacing w:before="220"/>
        <w:ind w:firstLine="540"/>
        <w:jc w:val="both"/>
      </w:pPr>
      <w:r>
        <w:t>АО "Костромской завод автокомпонентов" - организация производства деталей цилиндро-поршневой группы. Объем инвестиций - 310 млн. руб. Количество создаваемых рабочих мест - 632 (г. Кострома);</w:t>
      </w:r>
    </w:p>
    <w:p w:rsidR="00D86BE9" w:rsidRDefault="00D86BE9">
      <w:pPr>
        <w:pStyle w:val="ConsPlusNormal"/>
        <w:spacing w:before="220"/>
        <w:ind w:firstLine="540"/>
        <w:jc w:val="both"/>
      </w:pPr>
      <w:r>
        <w:t>ООО "ПК "Полесье" - строительство домостроительного комбината. Объем инвестиций - 650 млн. руб. Количество создаваемых рабочих мест - 160 (г. Нея и Нейский район);</w:t>
      </w:r>
    </w:p>
    <w:p w:rsidR="00D86BE9" w:rsidRDefault="00D86BE9">
      <w:pPr>
        <w:pStyle w:val="ConsPlusNormal"/>
        <w:spacing w:before="220"/>
        <w:ind w:firstLine="540"/>
        <w:jc w:val="both"/>
      </w:pPr>
      <w:r>
        <w:t>ООО "Сыроварня "Волжанка" - строительство завода по производству итальянских сыров. Объем инвестиций - 105 млн. руб. Количество создаваемых рабочих мест - 62 (г. Волгореченск) и другие.</w:t>
      </w:r>
    </w:p>
    <w:p w:rsidR="00D86BE9" w:rsidRDefault="00D86BE9">
      <w:pPr>
        <w:pStyle w:val="ConsPlusNormal"/>
        <w:spacing w:before="220"/>
        <w:ind w:firstLine="540"/>
        <w:jc w:val="both"/>
      </w:pPr>
      <w:r>
        <w:t>11. Анализ социально-экономического развития близлежащих регионов свидетельствует о невозможности привлечения рабочей силы из этих субъектов в связи со схожестью основных тенденций экономической и демографической ситуаций.</w:t>
      </w:r>
    </w:p>
    <w:p w:rsidR="00D86BE9" w:rsidRDefault="00D86BE9">
      <w:pPr>
        <w:pStyle w:val="ConsPlusNormal"/>
        <w:spacing w:before="220"/>
        <w:ind w:firstLine="540"/>
        <w:jc w:val="both"/>
      </w:pPr>
      <w:r>
        <w:t>Наиболее приемлемым решением обозначенных проблем является создание условий и стимулирование процесса переселения соотечественников из стран ближнего зарубежья, обладающих общим историческим прошлым, уважающих культурные традиции и ценности Российской Федерации, владеющих русским языком и желающих обустроить свою жизнь в России.</w:t>
      </w:r>
    </w:p>
    <w:p w:rsidR="00D86BE9" w:rsidRDefault="00D86BE9">
      <w:pPr>
        <w:pStyle w:val="ConsPlusNormal"/>
        <w:spacing w:before="220"/>
        <w:ind w:firstLine="540"/>
        <w:jc w:val="both"/>
      </w:pPr>
      <w:r>
        <w:t>12. В настоящее время на территории Костромской области для размещения соотечественников имеется жилой фонд в объеме 4 910 м</w:t>
      </w:r>
      <w:r>
        <w:rPr>
          <w:vertAlign w:val="superscript"/>
        </w:rPr>
        <w:t>2</w:t>
      </w:r>
      <w:r>
        <w:t>. Работодатели и муниципальные образования Костромской области готовы предоставить порядка 98 квартир и 37 домов соотечественникам, готовым жить и работать на их территории.</w:t>
      </w:r>
    </w:p>
    <w:p w:rsidR="00D86BE9" w:rsidRDefault="00D86BE9">
      <w:pPr>
        <w:pStyle w:val="ConsPlusNormal"/>
        <w:spacing w:before="220"/>
        <w:ind w:firstLine="540"/>
        <w:jc w:val="both"/>
      </w:pPr>
      <w:r>
        <w:t>Временное расселение участников Государственной программы и членов их семей возможно в гостиницах и других пунктах размещения. В регионе насчитывается 64 организации, оказывающие услуги по размещению, в том числе 35 гостиниц с числом мест для размещения 1 782 чел.</w:t>
      </w:r>
    </w:p>
    <w:p w:rsidR="00D86BE9" w:rsidRDefault="00D86BE9">
      <w:pPr>
        <w:pStyle w:val="ConsPlusNormal"/>
        <w:spacing w:before="220"/>
        <w:ind w:firstLine="540"/>
        <w:jc w:val="both"/>
      </w:pPr>
      <w:r>
        <w:t>13. Информация о возможности трудоустройства соотечественников, включая организацию индивидуальной предпринимательской деятельности, агропромышленного производства, получения профессионального и дополнительного образования, возможности оказания социальной поддержки, временного и постоянного жилищного обустройства соотечественников размещается в автоматизированной информационной системе АИС "Соотечественники" (http://www.aiss.gov.ru), а также на официальных сайтах исполнительных органов Костромской области и органов местного самоуправления.</w:t>
      </w:r>
    </w:p>
    <w:p w:rsidR="00D86BE9" w:rsidRDefault="00D86BE9">
      <w:pPr>
        <w:pStyle w:val="ConsPlusNormal"/>
        <w:jc w:val="both"/>
      </w:pPr>
      <w:r>
        <w:t xml:space="preserve">(в ред. </w:t>
      </w:r>
      <w:hyperlink r:id="rId33">
        <w:r>
          <w:rPr>
            <w:color w:val="0000FF"/>
          </w:rPr>
          <w:t>постановления</w:t>
        </w:r>
      </w:hyperlink>
      <w:r>
        <w:t xml:space="preserve"> администрации Костромской области от 26.12.2022 N 656-а)</w:t>
      </w:r>
    </w:p>
    <w:p w:rsidR="00D86BE9" w:rsidRDefault="00D86BE9">
      <w:pPr>
        <w:pStyle w:val="ConsPlusNormal"/>
        <w:spacing w:before="220"/>
        <w:ind w:firstLine="540"/>
        <w:jc w:val="both"/>
      </w:pPr>
      <w:r>
        <w:lastRenderedPageBreak/>
        <w:t>Информация о регионе и актуальных вакансиях также размещается на портале "Работа в России" (https://trudvsem.ru).</w:t>
      </w:r>
    </w:p>
    <w:p w:rsidR="00D86BE9" w:rsidRDefault="00D86BE9">
      <w:pPr>
        <w:pStyle w:val="ConsPlusNormal"/>
        <w:spacing w:before="220"/>
        <w:ind w:firstLine="540"/>
        <w:jc w:val="both"/>
      </w:pPr>
      <w:bookmarkStart w:id="1" w:name="P195"/>
      <w:bookmarkEnd w:id="1"/>
      <w:r>
        <w:t>14. При реализации Программы возможно возникновение следующих рисков:</w:t>
      </w:r>
    </w:p>
    <w:p w:rsidR="00D86BE9" w:rsidRDefault="00D86BE9">
      <w:pPr>
        <w:pStyle w:val="ConsPlusNormal"/>
        <w:spacing w:before="220"/>
        <w:ind w:firstLine="540"/>
        <w:jc w:val="both"/>
      </w:pPr>
      <w:r>
        <w:t>1) отказ работодателя от найма переселенца после его приезда;</w:t>
      </w:r>
    </w:p>
    <w:p w:rsidR="00D86BE9" w:rsidRDefault="00D86BE9">
      <w:pPr>
        <w:pStyle w:val="ConsPlusNormal"/>
        <w:spacing w:before="220"/>
        <w:ind w:firstLine="540"/>
        <w:jc w:val="both"/>
      </w:pPr>
      <w:r>
        <w:t>2) нежелание участников Государственной программы трудоустраиваться на предварительно подобранные рабочие места;</w:t>
      </w:r>
    </w:p>
    <w:p w:rsidR="00D86BE9" w:rsidRDefault="00D86BE9">
      <w:pPr>
        <w:pStyle w:val="ConsPlusNormal"/>
        <w:spacing w:before="220"/>
        <w:ind w:firstLine="540"/>
        <w:jc w:val="both"/>
      </w:pPr>
      <w:r>
        <w:t>3) несоответствие реальной квалификации или деятельности участника Государственной программы или деятельности, заявленных соотечественником;</w:t>
      </w:r>
    </w:p>
    <w:p w:rsidR="00D86BE9" w:rsidRDefault="00D86BE9">
      <w:pPr>
        <w:pStyle w:val="ConsPlusNormal"/>
        <w:spacing w:before="220"/>
        <w:ind w:firstLine="540"/>
        <w:jc w:val="both"/>
      </w:pPr>
      <w:r>
        <w:t>4) попадание переселенцев в категорию безработных;</w:t>
      </w:r>
    </w:p>
    <w:p w:rsidR="00D86BE9" w:rsidRDefault="00D86BE9">
      <w:pPr>
        <w:pStyle w:val="ConsPlusNormal"/>
        <w:spacing w:before="220"/>
        <w:ind w:firstLine="540"/>
        <w:jc w:val="both"/>
      </w:pPr>
      <w:r>
        <w:t>5) жилищная необустроенность участников Государственной программы;</w:t>
      </w:r>
    </w:p>
    <w:p w:rsidR="00D86BE9" w:rsidRDefault="00D86BE9">
      <w:pPr>
        <w:pStyle w:val="ConsPlusNormal"/>
        <w:spacing w:before="220"/>
        <w:ind w:firstLine="540"/>
        <w:jc w:val="both"/>
      </w:pPr>
      <w:r>
        <w:t>6) неготовность принимающего сообщества к приезду участников Государственной программы и членов их семей;</w:t>
      </w:r>
    </w:p>
    <w:p w:rsidR="00D86BE9" w:rsidRDefault="00D86BE9">
      <w:pPr>
        <w:pStyle w:val="ConsPlusNormal"/>
        <w:spacing w:before="220"/>
        <w:ind w:firstLine="540"/>
        <w:jc w:val="both"/>
      </w:pPr>
      <w:r>
        <w:t>7) выезд участника Государственной программы и (или) членов его семьи на постоянное место жительства из субъекта Российской Федерации, определенного свидетельством участника Государственной программы, ранее чем через 3 года со дня постановки на учет в территориальном органе Министерства внутренних дел Российской Федерации в качестве участника Государственной программы и (или) члена его семьи;</w:t>
      </w:r>
    </w:p>
    <w:p w:rsidR="00D86BE9" w:rsidRDefault="00D86BE9">
      <w:pPr>
        <w:pStyle w:val="ConsPlusNormal"/>
        <w:spacing w:before="220"/>
        <w:ind w:firstLine="540"/>
        <w:jc w:val="both"/>
      </w:pPr>
      <w:r>
        <w:t>8) предоставление переселенцам условий и социальных гарантий, превышающих по уровню те, что имеют граждане Российской Федерации;</w:t>
      </w:r>
    </w:p>
    <w:p w:rsidR="00D86BE9" w:rsidRDefault="00D86BE9">
      <w:pPr>
        <w:pStyle w:val="ConsPlusNormal"/>
        <w:spacing w:before="220"/>
        <w:ind w:firstLine="540"/>
        <w:jc w:val="both"/>
      </w:pPr>
      <w:r>
        <w:t>9) обособление переселенцев, создание замкнутых этнических социальных групп;</w:t>
      </w:r>
    </w:p>
    <w:p w:rsidR="00D86BE9" w:rsidRDefault="00D86BE9">
      <w:pPr>
        <w:pStyle w:val="ConsPlusNormal"/>
        <w:spacing w:before="220"/>
        <w:ind w:firstLine="540"/>
        <w:jc w:val="both"/>
      </w:pPr>
      <w:r>
        <w:t>10) рост межнациональной напряженности;</w:t>
      </w:r>
    </w:p>
    <w:p w:rsidR="00D86BE9" w:rsidRDefault="00D86BE9">
      <w:pPr>
        <w:pStyle w:val="ConsPlusNormal"/>
        <w:spacing w:before="220"/>
        <w:ind w:firstLine="540"/>
        <w:jc w:val="both"/>
      </w:pPr>
      <w:r>
        <w:t>11) недостаточная бюджетная обеспеченность мероприятий Программы;</w:t>
      </w:r>
    </w:p>
    <w:p w:rsidR="00D86BE9" w:rsidRDefault="00D86BE9">
      <w:pPr>
        <w:pStyle w:val="ConsPlusNormal"/>
        <w:spacing w:before="220"/>
        <w:ind w:firstLine="540"/>
        <w:jc w:val="both"/>
      </w:pPr>
      <w:r>
        <w:t>12) несоответствие уровня образования участника Государственной программы или трудоспособных членов его семьи;</w:t>
      </w:r>
    </w:p>
    <w:p w:rsidR="00D86BE9" w:rsidRDefault="00D86BE9">
      <w:pPr>
        <w:pStyle w:val="ConsPlusNormal"/>
        <w:spacing w:before="220"/>
        <w:ind w:firstLine="540"/>
        <w:jc w:val="both"/>
      </w:pPr>
      <w:r>
        <w:t>13) отсутствие вакансий с предоставлением жилья, заявленных работодателем;</w:t>
      </w:r>
    </w:p>
    <w:p w:rsidR="00D86BE9" w:rsidRDefault="00D86BE9">
      <w:pPr>
        <w:pStyle w:val="ConsPlusNormal"/>
        <w:spacing w:before="220"/>
        <w:ind w:firstLine="540"/>
        <w:jc w:val="both"/>
      </w:pPr>
      <w:r>
        <w:t>14) несоответствие уровня квалификации участника Государственной программы и трудоспособных членов его семьи потребностям работодателя.</w:t>
      </w:r>
    </w:p>
    <w:p w:rsidR="00D86BE9" w:rsidRDefault="00D86BE9">
      <w:pPr>
        <w:pStyle w:val="ConsPlusNormal"/>
        <w:spacing w:before="220"/>
        <w:ind w:firstLine="540"/>
        <w:jc w:val="both"/>
      </w:pPr>
      <w:r>
        <w:t xml:space="preserve">15. Основные показатели для оценки готовности территории вселения к приему участников Государственной программы и членов их семей приведены в </w:t>
      </w:r>
      <w:hyperlink w:anchor="P214">
        <w:r>
          <w:rPr>
            <w:color w:val="0000FF"/>
          </w:rPr>
          <w:t>таблице N 1</w:t>
        </w:r>
      </w:hyperlink>
      <w:r>
        <w:t>.</w:t>
      </w:r>
    </w:p>
    <w:p w:rsidR="00D86BE9" w:rsidRDefault="00D86BE9">
      <w:pPr>
        <w:pStyle w:val="ConsPlusNormal"/>
        <w:jc w:val="both"/>
      </w:pPr>
    </w:p>
    <w:p w:rsidR="00D86BE9" w:rsidRDefault="00D86BE9">
      <w:pPr>
        <w:pStyle w:val="ConsPlusNormal"/>
        <w:jc w:val="right"/>
        <w:outlineLvl w:val="2"/>
      </w:pPr>
      <w:r>
        <w:t>Таблица N 1</w:t>
      </w:r>
    </w:p>
    <w:p w:rsidR="00D86BE9" w:rsidRDefault="00D86BE9">
      <w:pPr>
        <w:pStyle w:val="ConsPlusNormal"/>
        <w:jc w:val="both"/>
      </w:pPr>
    </w:p>
    <w:p w:rsidR="00D86BE9" w:rsidRDefault="00D86BE9">
      <w:pPr>
        <w:pStyle w:val="ConsPlusTitle"/>
        <w:jc w:val="center"/>
      </w:pPr>
      <w:bookmarkStart w:id="2" w:name="P214"/>
      <w:bookmarkEnd w:id="2"/>
      <w:r>
        <w:t>Оценка готовности Костромской области к приему участников</w:t>
      </w:r>
    </w:p>
    <w:p w:rsidR="00D86BE9" w:rsidRDefault="00D86BE9">
      <w:pPr>
        <w:pStyle w:val="ConsPlusTitle"/>
        <w:jc w:val="center"/>
      </w:pPr>
      <w:r>
        <w:t>Государственной программы и членов их семей</w:t>
      </w:r>
    </w:p>
    <w:p w:rsidR="00D86BE9" w:rsidRDefault="00D86BE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31"/>
        <w:gridCol w:w="4082"/>
        <w:gridCol w:w="1247"/>
        <w:gridCol w:w="1067"/>
        <w:gridCol w:w="1067"/>
        <w:gridCol w:w="1067"/>
      </w:tblGrid>
      <w:tr w:rsidR="00D86BE9">
        <w:tc>
          <w:tcPr>
            <w:tcW w:w="531" w:type="dxa"/>
            <w:vAlign w:val="center"/>
          </w:tcPr>
          <w:p w:rsidR="00D86BE9" w:rsidRDefault="00D86BE9">
            <w:pPr>
              <w:pStyle w:val="ConsPlusNormal"/>
              <w:jc w:val="center"/>
            </w:pPr>
            <w:r>
              <w:t>N п/п</w:t>
            </w:r>
          </w:p>
        </w:tc>
        <w:tc>
          <w:tcPr>
            <w:tcW w:w="4082" w:type="dxa"/>
            <w:vAlign w:val="center"/>
          </w:tcPr>
          <w:p w:rsidR="00D86BE9" w:rsidRDefault="00D86BE9">
            <w:pPr>
              <w:pStyle w:val="ConsPlusNormal"/>
              <w:jc w:val="center"/>
            </w:pPr>
            <w:r>
              <w:t>Наименование показателя</w:t>
            </w:r>
          </w:p>
        </w:tc>
        <w:tc>
          <w:tcPr>
            <w:tcW w:w="1247" w:type="dxa"/>
            <w:vAlign w:val="center"/>
          </w:tcPr>
          <w:p w:rsidR="00D86BE9" w:rsidRDefault="00D86BE9">
            <w:pPr>
              <w:pStyle w:val="ConsPlusNormal"/>
              <w:jc w:val="center"/>
            </w:pPr>
            <w:r>
              <w:t>Единица измерения</w:t>
            </w:r>
          </w:p>
        </w:tc>
        <w:tc>
          <w:tcPr>
            <w:tcW w:w="1067" w:type="dxa"/>
            <w:vAlign w:val="center"/>
          </w:tcPr>
          <w:p w:rsidR="00D86BE9" w:rsidRDefault="00D86BE9">
            <w:pPr>
              <w:pStyle w:val="ConsPlusNormal"/>
              <w:jc w:val="center"/>
            </w:pPr>
            <w:r>
              <w:t>2017 год</w:t>
            </w:r>
          </w:p>
        </w:tc>
        <w:tc>
          <w:tcPr>
            <w:tcW w:w="1067" w:type="dxa"/>
            <w:vAlign w:val="center"/>
          </w:tcPr>
          <w:p w:rsidR="00D86BE9" w:rsidRDefault="00D86BE9">
            <w:pPr>
              <w:pStyle w:val="ConsPlusNormal"/>
              <w:jc w:val="center"/>
            </w:pPr>
            <w:r>
              <w:t>2018 год</w:t>
            </w:r>
          </w:p>
        </w:tc>
        <w:tc>
          <w:tcPr>
            <w:tcW w:w="1067" w:type="dxa"/>
            <w:vAlign w:val="center"/>
          </w:tcPr>
          <w:p w:rsidR="00D86BE9" w:rsidRDefault="00D86BE9">
            <w:pPr>
              <w:pStyle w:val="ConsPlusNormal"/>
              <w:jc w:val="center"/>
            </w:pPr>
            <w:r>
              <w:t>2019 год</w:t>
            </w:r>
          </w:p>
        </w:tc>
      </w:tr>
      <w:tr w:rsidR="00D86BE9">
        <w:tc>
          <w:tcPr>
            <w:tcW w:w="531" w:type="dxa"/>
            <w:vAlign w:val="center"/>
          </w:tcPr>
          <w:p w:rsidR="00D86BE9" w:rsidRDefault="00D86BE9">
            <w:pPr>
              <w:pStyle w:val="ConsPlusNormal"/>
              <w:jc w:val="center"/>
            </w:pPr>
            <w:r>
              <w:t>1</w:t>
            </w:r>
          </w:p>
        </w:tc>
        <w:tc>
          <w:tcPr>
            <w:tcW w:w="4082" w:type="dxa"/>
            <w:vAlign w:val="center"/>
          </w:tcPr>
          <w:p w:rsidR="00D86BE9" w:rsidRDefault="00D86BE9">
            <w:pPr>
              <w:pStyle w:val="ConsPlusNormal"/>
              <w:jc w:val="center"/>
            </w:pPr>
            <w:r>
              <w:t>2</w:t>
            </w:r>
          </w:p>
        </w:tc>
        <w:tc>
          <w:tcPr>
            <w:tcW w:w="1247" w:type="dxa"/>
            <w:vAlign w:val="center"/>
          </w:tcPr>
          <w:p w:rsidR="00D86BE9" w:rsidRDefault="00D86BE9">
            <w:pPr>
              <w:pStyle w:val="ConsPlusNormal"/>
              <w:jc w:val="center"/>
            </w:pPr>
            <w:r>
              <w:t>3</w:t>
            </w:r>
          </w:p>
        </w:tc>
        <w:tc>
          <w:tcPr>
            <w:tcW w:w="1067" w:type="dxa"/>
            <w:vAlign w:val="center"/>
          </w:tcPr>
          <w:p w:rsidR="00D86BE9" w:rsidRDefault="00D86BE9">
            <w:pPr>
              <w:pStyle w:val="ConsPlusNormal"/>
              <w:jc w:val="center"/>
            </w:pPr>
            <w:r>
              <w:t>4</w:t>
            </w:r>
          </w:p>
        </w:tc>
        <w:tc>
          <w:tcPr>
            <w:tcW w:w="1067" w:type="dxa"/>
            <w:vAlign w:val="center"/>
          </w:tcPr>
          <w:p w:rsidR="00D86BE9" w:rsidRDefault="00D86BE9">
            <w:pPr>
              <w:pStyle w:val="ConsPlusNormal"/>
              <w:jc w:val="center"/>
            </w:pPr>
            <w:r>
              <w:t>5</w:t>
            </w:r>
          </w:p>
        </w:tc>
        <w:tc>
          <w:tcPr>
            <w:tcW w:w="1067" w:type="dxa"/>
            <w:vAlign w:val="center"/>
          </w:tcPr>
          <w:p w:rsidR="00D86BE9" w:rsidRDefault="00D86BE9">
            <w:pPr>
              <w:pStyle w:val="ConsPlusNormal"/>
              <w:jc w:val="center"/>
            </w:pPr>
            <w:r>
              <w:t>6</w:t>
            </w:r>
          </w:p>
        </w:tc>
      </w:tr>
      <w:tr w:rsidR="00D86BE9">
        <w:tc>
          <w:tcPr>
            <w:tcW w:w="531" w:type="dxa"/>
          </w:tcPr>
          <w:p w:rsidR="00D86BE9" w:rsidRDefault="00D86BE9">
            <w:pPr>
              <w:pStyle w:val="ConsPlusNormal"/>
              <w:jc w:val="center"/>
            </w:pPr>
            <w:r>
              <w:lastRenderedPageBreak/>
              <w:t>1.</w:t>
            </w:r>
          </w:p>
        </w:tc>
        <w:tc>
          <w:tcPr>
            <w:tcW w:w="4082" w:type="dxa"/>
          </w:tcPr>
          <w:p w:rsidR="00D86BE9" w:rsidRDefault="00D86BE9">
            <w:pPr>
              <w:pStyle w:val="ConsPlusNormal"/>
              <w:jc w:val="both"/>
            </w:pPr>
            <w:r>
              <w:t>Общая численность населения на начало года</w:t>
            </w:r>
          </w:p>
        </w:tc>
        <w:tc>
          <w:tcPr>
            <w:tcW w:w="1247" w:type="dxa"/>
          </w:tcPr>
          <w:p w:rsidR="00D86BE9" w:rsidRDefault="00D86BE9">
            <w:pPr>
              <w:pStyle w:val="ConsPlusNormal"/>
              <w:jc w:val="center"/>
            </w:pPr>
            <w:r>
              <w:t>тыс. чел.</w:t>
            </w:r>
          </w:p>
        </w:tc>
        <w:tc>
          <w:tcPr>
            <w:tcW w:w="1067" w:type="dxa"/>
          </w:tcPr>
          <w:p w:rsidR="00D86BE9" w:rsidRDefault="00D86BE9">
            <w:pPr>
              <w:pStyle w:val="ConsPlusNormal"/>
              <w:jc w:val="center"/>
            </w:pPr>
            <w:r>
              <w:t>648,2</w:t>
            </w:r>
          </w:p>
        </w:tc>
        <w:tc>
          <w:tcPr>
            <w:tcW w:w="1067" w:type="dxa"/>
          </w:tcPr>
          <w:p w:rsidR="00D86BE9" w:rsidRDefault="00D86BE9">
            <w:pPr>
              <w:pStyle w:val="ConsPlusNormal"/>
              <w:jc w:val="center"/>
            </w:pPr>
            <w:r>
              <w:t>643,3</w:t>
            </w:r>
          </w:p>
        </w:tc>
        <w:tc>
          <w:tcPr>
            <w:tcW w:w="1067" w:type="dxa"/>
          </w:tcPr>
          <w:p w:rsidR="00D86BE9" w:rsidRDefault="00D86BE9">
            <w:pPr>
              <w:pStyle w:val="ConsPlusNormal"/>
              <w:jc w:val="center"/>
            </w:pPr>
            <w:r>
              <w:t>637,3</w:t>
            </w:r>
          </w:p>
        </w:tc>
      </w:tr>
      <w:tr w:rsidR="00D86BE9">
        <w:tc>
          <w:tcPr>
            <w:tcW w:w="531" w:type="dxa"/>
          </w:tcPr>
          <w:p w:rsidR="00D86BE9" w:rsidRDefault="00D86BE9">
            <w:pPr>
              <w:pStyle w:val="ConsPlusNormal"/>
              <w:jc w:val="center"/>
            </w:pPr>
            <w:r>
              <w:t>2.</w:t>
            </w:r>
          </w:p>
        </w:tc>
        <w:tc>
          <w:tcPr>
            <w:tcW w:w="4082" w:type="dxa"/>
          </w:tcPr>
          <w:p w:rsidR="00D86BE9" w:rsidRDefault="00D86BE9">
            <w:pPr>
              <w:pStyle w:val="ConsPlusNormal"/>
              <w:jc w:val="both"/>
            </w:pPr>
            <w:r>
              <w:t>Естественная убыль населения</w:t>
            </w:r>
          </w:p>
        </w:tc>
        <w:tc>
          <w:tcPr>
            <w:tcW w:w="1247" w:type="dxa"/>
          </w:tcPr>
          <w:p w:rsidR="00D86BE9" w:rsidRDefault="00D86BE9">
            <w:pPr>
              <w:pStyle w:val="ConsPlusNormal"/>
              <w:jc w:val="center"/>
            </w:pPr>
            <w:r>
              <w:t>чел.</w:t>
            </w:r>
          </w:p>
        </w:tc>
        <w:tc>
          <w:tcPr>
            <w:tcW w:w="1067" w:type="dxa"/>
          </w:tcPr>
          <w:p w:rsidR="00D86BE9" w:rsidRDefault="00D86BE9">
            <w:pPr>
              <w:pStyle w:val="ConsPlusNormal"/>
              <w:jc w:val="center"/>
            </w:pPr>
            <w:r>
              <w:t>-2 680</w:t>
            </w:r>
          </w:p>
        </w:tc>
        <w:tc>
          <w:tcPr>
            <w:tcW w:w="1067" w:type="dxa"/>
          </w:tcPr>
          <w:p w:rsidR="00D86BE9" w:rsidRDefault="00D86BE9">
            <w:pPr>
              <w:pStyle w:val="ConsPlusNormal"/>
              <w:jc w:val="center"/>
            </w:pPr>
            <w:r>
              <w:t>-2 303</w:t>
            </w:r>
          </w:p>
        </w:tc>
        <w:tc>
          <w:tcPr>
            <w:tcW w:w="1067" w:type="dxa"/>
          </w:tcPr>
          <w:p w:rsidR="00D86BE9" w:rsidRDefault="00D86BE9">
            <w:pPr>
              <w:pStyle w:val="ConsPlusNormal"/>
              <w:jc w:val="center"/>
            </w:pPr>
            <w:r>
              <w:t>-3 585</w:t>
            </w:r>
          </w:p>
        </w:tc>
      </w:tr>
      <w:tr w:rsidR="00D86BE9">
        <w:tc>
          <w:tcPr>
            <w:tcW w:w="531" w:type="dxa"/>
          </w:tcPr>
          <w:p w:rsidR="00D86BE9" w:rsidRDefault="00D86BE9">
            <w:pPr>
              <w:pStyle w:val="ConsPlusNormal"/>
              <w:jc w:val="center"/>
            </w:pPr>
            <w:r>
              <w:t>3.</w:t>
            </w:r>
          </w:p>
        </w:tc>
        <w:tc>
          <w:tcPr>
            <w:tcW w:w="4082" w:type="dxa"/>
          </w:tcPr>
          <w:p w:rsidR="00D86BE9" w:rsidRDefault="00D86BE9">
            <w:pPr>
              <w:pStyle w:val="ConsPlusNormal"/>
              <w:jc w:val="both"/>
            </w:pPr>
            <w:r>
              <w:t>Миграционная убыль населения</w:t>
            </w:r>
          </w:p>
        </w:tc>
        <w:tc>
          <w:tcPr>
            <w:tcW w:w="1247" w:type="dxa"/>
          </w:tcPr>
          <w:p w:rsidR="00D86BE9" w:rsidRDefault="00D86BE9">
            <w:pPr>
              <w:pStyle w:val="ConsPlusNormal"/>
              <w:jc w:val="center"/>
            </w:pPr>
            <w:r>
              <w:t>чел.</w:t>
            </w:r>
          </w:p>
        </w:tc>
        <w:tc>
          <w:tcPr>
            <w:tcW w:w="1067" w:type="dxa"/>
          </w:tcPr>
          <w:p w:rsidR="00D86BE9" w:rsidRDefault="00D86BE9">
            <w:pPr>
              <w:pStyle w:val="ConsPlusNormal"/>
              <w:jc w:val="center"/>
            </w:pPr>
            <w:r>
              <w:t>-2 134</w:t>
            </w:r>
          </w:p>
        </w:tc>
        <w:tc>
          <w:tcPr>
            <w:tcW w:w="1067" w:type="dxa"/>
          </w:tcPr>
          <w:p w:rsidR="00D86BE9" w:rsidRDefault="00D86BE9">
            <w:pPr>
              <w:pStyle w:val="ConsPlusNormal"/>
              <w:jc w:val="center"/>
            </w:pPr>
            <w:r>
              <w:t>-2 777</w:t>
            </w:r>
          </w:p>
        </w:tc>
        <w:tc>
          <w:tcPr>
            <w:tcW w:w="1067" w:type="dxa"/>
          </w:tcPr>
          <w:p w:rsidR="00D86BE9" w:rsidRDefault="00D86BE9">
            <w:pPr>
              <w:pStyle w:val="ConsPlusNormal"/>
              <w:jc w:val="center"/>
            </w:pPr>
            <w:r>
              <w:t>-315</w:t>
            </w:r>
          </w:p>
        </w:tc>
      </w:tr>
      <w:tr w:rsidR="00D86BE9">
        <w:tc>
          <w:tcPr>
            <w:tcW w:w="531" w:type="dxa"/>
          </w:tcPr>
          <w:p w:rsidR="00D86BE9" w:rsidRDefault="00D86BE9">
            <w:pPr>
              <w:pStyle w:val="ConsPlusNormal"/>
              <w:jc w:val="center"/>
            </w:pPr>
            <w:r>
              <w:t>4.</w:t>
            </w:r>
          </w:p>
        </w:tc>
        <w:tc>
          <w:tcPr>
            <w:tcW w:w="4082" w:type="dxa"/>
          </w:tcPr>
          <w:p w:rsidR="00D86BE9" w:rsidRDefault="00D86BE9">
            <w:pPr>
              <w:pStyle w:val="ConsPlusNormal"/>
              <w:jc w:val="both"/>
            </w:pPr>
            <w:r>
              <w:t>Удельный вес численности трудоспособного населения в общей численности населения (на конец года)</w:t>
            </w:r>
          </w:p>
        </w:tc>
        <w:tc>
          <w:tcPr>
            <w:tcW w:w="1247" w:type="dxa"/>
          </w:tcPr>
          <w:p w:rsidR="00D86BE9" w:rsidRDefault="00D86BE9">
            <w:pPr>
              <w:pStyle w:val="ConsPlusNormal"/>
              <w:jc w:val="center"/>
            </w:pPr>
            <w:r>
              <w:t>%</w:t>
            </w:r>
          </w:p>
        </w:tc>
        <w:tc>
          <w:tcPr>
            <w:tcW w:w="1067" w:type="dxa"/>
          </w:tcPr>
          <w:p w:rsidR="00D86BE9" w:rsidRDefault="00D86BE9">
            <w:pPr>
              <w:pStyle w:val="ConsPlusNormal"/>
              <w:jc w:val="center"/>
            </w:pPr>
            <w:r>
              <w:t>53,4</w:t>
            </w:r>
          </w:p>
        </w:tc>
        <w:tc>
          <w:tcPr>
            <w:tcW w:w="1067" w:type="dxa"/>
          </w:tcPr>
          <w:p w:rsidR="00D86BE9" w:rsidRDefault="00D86BE9">
            <w:pPr>
              <w:pStyle w:val="ConsPlusNormal"/>
              <w:jc w:val="center"/>
            </w:pPr>
            <w:r>
              <w:t>52,7</w:t>
            </w:r>
          </w:p>
        </w:tc>
        <w:tc>
          <w:tcPr>
            <w:tcW w:w="1067" w:type="dxa"/>
          </w:tcPr>
          <w:p w:rsidR="00D86BE9" w:rsidRDefault="00D86BE9">
            <w:pPr>
              <w:pStyle w:val="ConsPlusNormal"/>
              <w:jc w:val="center"/>
            </w:pPr>
            <w:r>
              <w:t>-</w:t>
            </w:r>
          </w:p>
        </w:tc>
      </w:tr>
      <w:tr w:rsidR="00D86BE9">
        <w:tc>
          <w:tcPr>
            <w:tcW w:w="531" w:type="dxa"/>
          </w:tcPr>
          <w:p w:rsidR="00D86BE9" w:rsidRDefault="00D86BE9">
            <w:pPr>
              <w:pStyle w:val="ConsPlusNormal"/>
              <w:jc w:val="center"/>
            </w:pPr>
            <w:r>
              <w:t>5.</w:t>
            </w:r>
          </w:p>
        </w:tc>
        <w:tc>
          <w:tcPr>
            <w:tcW w:w="4082" w:type="dxa"/>
          </w:tcPr>
          <w:p w:rsidR="00D86BE9" w:rsidRDefault="00D86BE9">
            <w:pPr>
              <w:pStyle w:val="ConsPlusNormal"/>
              <w:jc w:val="both"/>
            </w:pPr>
            <w:r>
              <w:t>Удельный вес занятых в экономике в общей численности трудоспособного населения (в среднем за год)</w:t>
            </w:r>
          </w:p>
        </w:tc>
        <w:tc>
          <w:tcPr>
            <w:tcW w:w="1247" w:type="dxa"/>
          </w:tcPr>
          <w:p w:rsidR="00D86BE9" w:rsidRDefault="00D86BE9">
            <w:pPr>
              <w:pStyle w:val="ConsPlusNormal"/>
              <w:jc w:val="center"/>
            </w:pPr>
            <w:r>
              <w:t>%</w:t>
            </w:r>
          </w:p>
        </w:tc>
        <w:tc>
          <w:tcPr>
            <w:tcW w:w="1067" w:type="dxa"/>
          </w:tcPr>
          <w:p w:rsidR="00D86BE9" w:rsidRDefault="00D86BE9">
            <w:pPr>
              <w:pStyle w:val="ConsPlusNormal"/>
              <w:jc w:val="center"/>
            </w:pPr>
            <w:r>
              <w:t>88,9</w:t>
            </w:r>
          </w:p>
        </w:tc>
        <w:tc>
          <w:tcPr>
            <w:tcW w:w="1067" w:type="dxa"/>
          </w:tcPr>
          <w:p w:rsidR="00D86BE9" w:rsidRDefault="00D86BE9">
            <w:pPr>
              <w:pStyle w:val="ConsPlusNormal"/>
              <w:jc w:val="center"/>
            </w:pPr>
            <w:r>
              <w:t>89,3</w:t>
            </w:r>
          </w:p>
        </w:tc>
        <w:tc>
          <w:tcPr>
            <w:tcW w:w="1067" w:type="dxa"/>
          </w:tcPr>
          <w:p w:rsidR="00D86BE9" w:rsidRDefault="00D86BE9">
            <w:pPr>
              <w:pStyle w:val="ConsPlusNormal"/>
              <w:jc w:val="center"/>
            </w:pPr>
            <w:r>
              <w:t>-</w:t>
            </w:r>
          </w:p>
        </w:tc>
      </w:tr>
      <w:tr w:rsidR="00D86BE9">
        <w:tc>
          <w:tcPr>
            <w:tcW w:w="531" w:type="dxa"/>
          </w:tcPr>
          <w:p w:rsidR="00D86BE9" w:rsidRDefault="00D86BE9">
            <w:pPr>
              <w:pStyle w:val="ConsPlusNormal"/>
              <w:jc w:val="center"/>
            </w:pPr>
            <w:r>
              <w:t>6.</w:t>
            </w:r>
          </w:p>
        </w:tc>
        <w:tc>
          <w:tcPr>
            <w:tcW w:w="4082" w:type="dxa"/>
          </w:tcPr>
          <w:p w:rsidR="00D86BE9" w:rsidRDefault="00D86BE9">
            <w:pPr>
              <w:pStyle w:val="ConsPlusNormal"/>
              <w:jc w:val="both"/>
            </w:pPr>
            <w:r>
              <w:t>Общая численность безработных (по методологии МОТ) (в среднем за год)</w:t>
            </w:r>
          </w:p>
        </w:tc>
        <w:tc>
          <w:tcPr>
            <w:tcW w:w="1247" w:type="dxa"/>
          </w:tcPr>
          <w:p w:rsidR="00D86BE9" w:rsidRDefault="00D86BE9">
            <w:pPr>
              <w:pStyle w:val="ConsPlusNormal"/>
              <w:jc w:val="center"/>
            </w:pPr>
            <w:r>
              <w:t>тыс. чел.</w:t>
            </w:r>
          </w:p>
        </w:tc>
        <w:tc>
          <w:tcPr>
            <w:tcW w:w="1067" w:type="dxa"/>
          </w:tcPr>
          <w:p w:rsidR="00D86BE9" w:rsidRDefault="00D86BE9">
            <w:pPr>
              <w:pStyle w:val="ConsPlusNormal"/>
              <w:jc w:val="center"/>
            </w:pPr>
            <w:r>
              <w:t>17,3</w:t>
            </w:r>
          </w:p>
        </w:tc>
        <w:tc>
          <w:tcPr>
            <w:tcW w:w="1067" w:type="dxa"/>
          </w:tcPr>
          <w:p w:rsidR="00D86BE9" w:rsidRDefault="00D86BE9">
            <w:pPr>
              <w:pStyle w:val="ConsPlusNormal"/>
              <w:jc w:val="center"/>
            </w:pPr>
            <w:r>
              <w:t>14,3</w:t>
            </w:r>
          </w:p>
        </w:tc>
        <w:tc>
          <w:tcPr>
            <w:tcW w:w="1067" w:type="dxa"/>
          </w:tcPr>
          <w:p w:rsidR="00D86BE9" w:rsidRDefault="00D86BE9">
            <w:pPr>
              <w:pStyle w:val="ConsPlusNormal"/>
              <w:jc w:val="center"/>
            </w:pPr>
            <w:r>
              <w:t>12,6</w:t>
            </w:r>
          </w:p>
        </w:tc>
      </w:tr>
      <w:tr w:rsidR="00D86BE9">
        <w:tc>
          <w:tcPr>
            <w:tcW w:w="531" w:type="dxa"/>
          </w:tcPr>
          <w:p w:rsidR="00D86BE9" w:rsidRDefault="00D86BE9">
            <w:pPr>
              <w:pStyle w:val="ConsPlusNormal"/>
              <w:jc w:val="center"/>
            </w:pPr>
            <w:r>
              <w:t>7.</w:t>
            </w:r>
          </w:p>
        </w:tc>
        <w:tc>
          <w:tcPr>
            <w:tcW w:w="4082" w:type="dxa"/>
          </w:tcPr>
          <w:p w:rsidR="00D86BE9" w:rsidRDefault="00D86BE9">
            <w:pPr>
              <w:pStyle w:val="ConsPlusNormal"/>
              <w:jc w:val="both"/>
            </w:pPr>
            <w:r>
              <w:t>Уровень общей безработицы (по методологии МОТ) (в среднем за год)</w:t>
            </w:r>
          </w:p>
        </w:tc>
        <w:tc>
          <w:tcPr>
            <w:tcW w:w="1247" w:type="dxa"/>
          </w:tcPr>
          <w:p w:rsidR="00D86BE9" w:rsidRDefault="00D86BE9">
            <w:pPr>
              <w:pStyle w:val="ConsPlusNormal"/>
              <w:jc w:val="center"/>
            </w:pPr>
            <w:r>
              <w:t>%</w:t>
            </w:r>
          </w:p>
        </w:tc>
        <w:tc>
          <w:tcPr>
            <w:tcW w:w="1067" w:type="dxa"/>
          </w:tcPr>
          <w:p w:rsidR="00D86BE9" w:rsidRDefault="00D86BE9">
            <w:pPr>
              <w:pStyle w:val="ConsPlusNormal"/>
              <w:jc w:val="center"/>
            </w:pPr>
            <w:r>
              <w:t>5,3</w:t>
            </w:r>
          </w:p>
        </w:tc>
        <w:tc>
          <w:tcPr>
            <w:tcW w:w="1067" w:type="dxa"/>
          </w:tcPr>
          <w:p w:rsidR="00D86BE9" w:rsidRDefault="00D86BE9">
            <w:pPr>
              <w:pStyle w:val="ConsPlusNormal"/>
              <w:jc w:val="center"/>
            </w:pPr>
            <w:r>
              <w:t>4,5</w:t>
            </w:r>
          </w:p>
        </w:tc>
        <w:tc>
          <w:tcPr>
            <w:tcW w:w="1067" w:type="dxa"/>
          </w:tcPr>
          <w:p w:rsidR="00D86BE9" w:rsidRDefault="00D86BE9">
            <w:pPr>
              <w:pStyle w:val="ConsPlusNormal"/>
              <w:jc w:val="center"/>
            </w:pPr>
            <w:r>
              <w:t>4,1</w:t>
            </w:r>
          </w:p>
        </w:tc>
      </w:tr>
      <w:tr w:rsidR="00D86BE9">
        <w:tc>
          <w:tcPr>
            <w:tcW w:w="531" w:type="dxa"/>
          </w:tcPr>
          <w:p w:rsidR="00D86BE9" w:rsidRDefault="00D86BE9">
            <w:pPr>
              <w:pStyle w:val="ConsPlusNormal"/>
              <w:jc w:val="center"/>
            </w:pPr>
            <w:r>
              <w:t>8.</w:t>
            </w:r>
          </w:p>
        </w:tc>
        <w:tc>
          <w:tcPr>
            <w:tcW w:w="4082" w:type="dxa"/>
          </w:tcPr>
          <w:p w:rsidR="00D86BE9" w:rsidRDefault="00D86BE9">
            <w:pPr>
              <w:pStyle w:val="ConsPlusNormal"/>
              <w:jc w:val="both"/>
            </w:pPr>
            <w:r>
              <w:t>Численность граждан, зарегистрированных в органах службы занятости в качестве безработных (в среднем за год)</w:t>
            </w:r>
          </w:p>
        </w:tc>
        <w:tc>
          <w:tcPr>
            <w:tcW w:w="1247" w:type="dxa"/>
          </w:tcPr>
          <w:p w:rsidR="00D86BE9" w:rsidRDefault="00D86BE9">
            <w:pPr>
              <w:pStyle w:val="ConsPlusNormal"/>
              <w:jc w:val="center"/>
            </w:pPr>
            <w:r>
              <w:t>чел.</w:t>
            </w:r>
          </w:p>
        </w:tc>
        <w:tc>
          <w:tcPr>
            <w:tcW w:w="1067" w:type="dxa"/>
          </w:tcPr>
          <w:p w:rsidR="00D86BE9" w:rsidRDefault="00D86BE9">
            <w:pPr>
              <w:pStyle w:val="ConsPlusNormal"/>
              <w:jc w:val="center"/>
            </w:pPr>
            <w:r>
              <w:t>2165</w:t>
            </w:r>
          </w:p>
        </w:tc>
        <w:tc>
          <w:tcPr>
            <w:tcW w:w="1067" w:type="dxa"/>
          </w:tcPr>
          <w:p w:rsidR="00D86BE9" w:rsidRDefault="00D86BE9">
            <w:pPr>
              <w:pStyle w:val="ConsPlusNormal"/>
              <w:jc w:val="center"/>
            </w:pPr>
            <w:r>
              <w:t>2009</w:t>
            </w:r>
          </w:p>
        </w:tc>
        <w:tc>
          <w:tcPr>
            <w:tcW w:w="1067" w:type="dxa"/>
          </w:tcPr>
          <w:p w:rsidR="00D86BE9" w:rsidRDefault="00D86BE9">
            <w:pPr>
              <w:pStyle w:val="ConsPlusNormal"/>
              <w:jc w:val="center"/>
            </w:pPr>
            <w:r>
              <w:t>2264</w:t>
            </w:r>
          </w:p>
        </w:tc>
      </w:tr>
      <w:tr w:rsidR="00D86BE9">
        <w:tc>
          <w:tcPr>
            <w:tcW w:w="531" w:type="dxa"/>
          </w:tcPr>
          <w:p w:rsidR="00D86BE9" w:rsidRDefault="00D86BE9">
            <w:pPr>
              <w:pStyle w:val="ConsPlusNormal"/>
              <w:jc w:val="center"/>
            </w:pPr>
            <w:r>
              <w:t>9.</w:t>
            </w:r>
          </w:p>
        </w:tc>
        <w:tc>
          <w:tcPr>
            <w:tcW w:w="4082" w:type="dxa"/>
          </w:tcPr>
          <w:p w:rsidR="00D86BE9" w:rsidRDefault="00D86BE9">
            <w:pPr>
              <w:pStyle w:val="ConsPlusNormal"/>
              <w:jc w:val="both"/>
            </w:pPr>
            <w:r>
              <w:t>Уровень регистрируемой безработицы от экономически активного населения (в среднем за год)</w:t>
            </w:r>
          </w:p>
        </w:tc>
        <w:tc>
          <w:tcPr>
            <w:tcW w:w="1247" w:type="dxa"/>
          </w:tcPr>
          <w:p w:rsidR="00D86BE9" w:rsidRDefault="00D86BE9">
            <w:pPr>
              <w:pStyle w:val="ConsPlusNormal"/>
              <w:jc w:val="center"/>
            </w:pPr>
            <w:r>
              <w:t>%</w:t>
            </w:r>
          </w:p>
        </w:tc>
        <w:tc>
          <w:tcPr>
            <w:tcW w:w="1067" w:type="dxa"/>
          </w:tcPr>
          <w:p w:rsidR="00D86BE9" w:rsidRDefault="00D86BE9">
            <w:pPr>
              <w:pStyle w:val="ConsPlusNormal"/>
              <w:jc w:val="center"/>
            </w:pPr>
            <w:r>
              <w:t>0,66</w:t>
            </w:r>
          </w:p>
        </w:tc>
        <w:tc>
          <w:tcPr>
            <w:tcW w:w="1067" w:type="dxa"/>
          </w:tcPr>
          <w:p w:rsidR="00D86BE9" w:rsidRDefault="00D86BE9">
            <w:pPr>
              <w:pStyle w:val="ConsPlusNormal"/>
              <w:jc w:val="center"/>
            </w:pPr>
            <w:r>
              <w:t>0,62</w:t>
            </w:r>
          </w:p>
        </w:tc>
        <w:tc>
          <w:tcPr>
            <w:tcW w:w="1067" w:type="dxa"/>
          </w:tcPr>
          <w:p w:rsidR="00D86BE9" w:rsidRDefault="00D86BE9">
            <w:pPr>
              <w:pStyle w:val="ConsPlusNormal"/>
              <w:jc w:val="center"/>
            </w:pPr>
            <w:r>
              <w:t>0,71</w:t>
            </w:r>
          </w:p>
        </w:tc>
      </w:tr>
      <w:tr w:rsidR="00D86BE9">
        <w:tc>
          <w:tcPr>
            <w:tcW w:w="531" w:type="dxa"/>
          </w:tcPr>
          <w:p w:rsidR="00D86BE9" w:rsidRDefault="00D86BE9">
            <w:pPr>
              <w:pStyle w:val="ConsPlusNormal"/>
              <w:jc w:val="center"/>
            </w:pPr>
            <w:r>
              <w:t>10.</w:t>
            </w:r>
          </w:p>
        </w:tc>
        <w:tc>
          <w:tcPr>
            <w:tcW w:w="4082" w:type="dxa"/>
          </w:tcPr>
          <w:p w:rsidR="00D86BE9" w:rsidRDefault="00D86BE9">
            <w:pPr>
              <w:pStyle w:val="ConsPlusNormal"/>
              <w:jc w:val="both"/>
            </w:pPr>
            <w:r>
              <w:t>Напряженность на рынке труда (число безработных на 1 вакансию) (в среднем за год)</w:t>
            </w:r>
          </w:p>
        </w:tc>
        <w:tc>
          <w:tcPr>
            <w:tcW w:w="1247" w:type="dxa"/>
          </w:tcPr>
          <w:p w:rsidR="00D86BE9" w:rsidRDefault="00D86BE9">
            <w:pPr>
              <w:pStyle w:val="ConsPlusNormal"/>
              <w:jc w:val="center"/>
            </w:pPr>
            <w:r>
              <w:t>чел.</w:t>
            </w:r>
          </w:p>
        </w:tc>
        <w:tc>
          <w:tcPr>
            <w:tcW w:w="1067" w:type="dxa"/>
          </w:tcPr>
          <w:p w:rsidR="00D86BE9" w:rsidRDefault="00D86BE9">
            <w:pPr>
              <w:pStyle w:val="ConsPlusNormal"/>
              <w:jc w:val="center"/>
            </w:pPr>
            <w:r>
              <w:t>0,6</w:t>
            </w:r>
          </w:p>
        </w:tc>
        <w:tc>
          <w:tcPr>
            <w:tcW w:w="1067" w:type="dxa"/>
          </w:tcPr>
          <w:p w:rsidR="00D86BE9" w:rsidRDefault="00D86BE9">
            <w:pPr>
              <w:pStyle w:val="ConsPlusNormal"/>
              <w:jc w:val="center"/>
            </w:pPr>
            <w:r>
              <w:t>0,5</w:t>
            </w:r>
          </w:p>
        </w:tc>
        <w:tc>
          <w:tcPr>
            <w:tcW w:w="1067" w:type="dxa"/>
          </w:tcPr>
          <w:p w:rsidR="00D86BE9" w:rsidRDefault="00D86BE9">
            <w:pPr>
              <w:pStyle w:val="ConsPlusNormal"/>
              <w:jc w:val="center"/>
            </w:pPr>
            <w:r>
              <w:t>0,5</w:t>
            </w:r>
          </w:p>
        </w:tc>
      </w:tr>
      <w:tr w:rsidR="00D86BE9">
        <w:tc>
          <w:tcPr>
            <w:tcW w:w="531" w:type="dxa"/>
          </w:tcPr>
          <w:p w:rsidR="00D86BE9" w:rsidRDefault="00D86BE9">
            <w:pPr>
              <w:pStyle w:val="ConsPlusNormal"/>
              <w:jc w:val="center"/>
            </w:pPr>
            <w:r>
              <w:t>11.</w:t>
            </w:r>
          </w:p>
        </w:tc>
        <w:tc>
          <w:tcPr>
            <w:tcW w:w="4082" w:type="dxa"/>
          </w:tcPr>
          <w:p w:rsidR="00D86BE9" w:rsidRDefault="00D86BE9">
            <w:pPr>
              <w:pStyle w:val="ConsPlusNormal"/>
              <w:jc w:val="both"/>
            </w:pPr>
            <w:r>
              <w:t>Численность привлеченных иностранных работников</w:t>
            </w:r>
          </w:p>
        </w:tc>
        <w:tc>
          <w:tcPr>
            <w:tcW w:w="1247" w:type="dxa"/>
          </w:tcPr>
          <w:p w:rsidR="00D86BE9" w:rsidRDefault="00D86BE9">
            <w:pPr>
              <w:pStyle w:val="ConsPlusNormal"/>
              <w:jc w:val="center"/>
            </w:pPr>
            <w:r>
              <w:t>чел.</w:t>
            </w:r>
          </w:p>
        </w:tc>
        <w:tc>
          <w:tcPr>
            <w:tcW w:w="1067" w:type="dxa"/>
          </w:tcPr>
          <w:p w:rsidR="00D86BE9" w:rsidRDefault="00D86BE9">
            <w:pPr>
              <w:pStyle w:val="ConsPlusNormal"/>
              <w:jc w:val="center"/>
            </w:pPr>
            <w:r>
              <w:t>3 860</w:t>
            </w:r>
          </w:p>
        </w:tc>
        <w:tc>
          <w:tcPr>
            <w:tcW w:w="1067" w:type="dxa"/>
          </w:tcPr>
          <w:p w:rsidR="00D86BE9" w:rsidRDefault="00D86BE9">
            <w:pPr>
              <w:pStyle w:val="ConsPlusNormal"/>
              <w:jc w:val="center"/>
            </w:pPr>
            <w:r>
              <w:t>3 954</w:t>
            </w:r>
          </w:p>
        </w:tc>
        <w:tc>
          <w:tcPr>
            <w:tcW w:w="1067" w:type="dxa"/>
          </w:tcPr>
          <w:p w:rsidR="00D86BE9" w:rsidRDefault="00D86BE9">
            <w:pPr>
              <w:pStyle w:val="ConsPlusNormal"/>
              <w:jc w:val="center"/>
            </w:pPr>
            <w:r>
              <w:t>3 773</w:t>
            </w:r>
          </w:p>
        </w:tc>
      </w:tr>
      <w:tr w:rsidR="00D86BE9">
        <w:tc>
          <w:tcPr>
            <w:tcW w:w="531" w:type="dxa"/>
          </w:tcPr>
          <w:p w:rsidR="00D86BE9" w:rsidRDefault="00D86BE9">
            <w:pPr>
              <w:pStyle w:val="ConsPlusNormal"/>
              <w:jc w:val="center"/>
            </w:pPr>
            <w:r>
              <w:t>12.</w:t>
            </w:r>
          </w:p>
        </w:tc>
        <w:tc>
          <w:tcPr>
            <w:tcW w:w="4082" w:type="dxa"/>
          </w:tcPr>
          <w:p w:rsidR="00D86BE9" w:rsidRDefault="00D86BE9">
            <w:pPr>
              <w:pStyle w:val="ConsPlusNormal"/>
              <w:jc w:val="both"/>
            </w:pPr>
            <w:r>
              <w:t>Прожиточный минимум</w:t>
            </w:r>
          </w:p>
        </w:tc>
        <w:tc>
          <w:tcPr>
            <w:tcW w:w="1247" w:type="dxa"/>
          </w:tcPr>
          <w:p w:rsidR="00D86BE9" w:rsidRDefault="00D86BE9">
            <w:pPr>
              <w:pStyle w:val="ConsPlusNormal"/>
              <w:jc w:val="center"/>
            </w:pPr>
            <w:r>
              <w:t>руб.</w:t>
            </w:r>
          </w:p>
        </w:tc>
        <w:tc>
          <w:tcPr>
            <w:tcW w:w="1067" w:type="dxa"/>
          </w:tcPr>
          <w:p w:rsidR="00D86BE9" w:rsidRDefault="00D86BE9">
            <w:pPr>
              <w:pStyle w:val="ConsPlusNormal"/>
              <w:jc w:val="center"/>
            </w:pPr>
            <w:r>
              <w:t>9 590</w:t>
            </w:r>
          </w:p>
        </w:tc>
        <w:tc>
          <w:tcPr>
            <w:tcW w:w="1067" w:type="dxa"/>
          </w:tcPr>
          <w:p w:rsidR="00D86BE9" w:rsidRDefault="00D86BE9">
            <w:pPr>
              <w:pStyle w:val="ConsPlusNormal"/>
              <w:jc w:val="center"/>
            </w:pPr>
            <w:r>
              <w:t>9 775</w:t>
            </w:r>
          </w:p>
        </w:tc>
        <w:tc>
          <w:tcPr>
            <w:tcW w:w="1067" w:type="dxa"/>
          </w:tcPr>
          <w:p w:rsidR="00D86BE9" w:rsidRDefault="00D86BE9">
            <w:pPr>
              <w:pStyle w:val="ConsPlusNormal"/>
              <w:jc w:val="center"/>
            </w:pPr>
            <w:r>
              <w:t>10 390</w:t>
            </w:r>
          </w:p>
        </w:tc>
      </w:tr>
      <w:tr w:rsidR="00D86BE9">
        <w:tc>
          <w:tcPr>
            <w:tcW w:w="531" w:type="dxa"/>
          </w:tcPr>
          <w:p w:rsidR="00D86BE9" w:rsidRDefault="00D86BE9">
            <w:pPr>
              <w:pStyle w:val="ConsPlusNormal"/>
              <w:jc w:val="center"/>
            </w:pPr>
            <w:r>
              <w:t>13.</w:t>
            </w:r>
          </w:p>
        </w:tc>
        <w:tc>
          <w:tcPr>
            <w:tcW w:w="4082" w:type="dxa"/>
          </w:tcPr>
          <w:p w:rsidR="00D86BE9" w:rsidRDefault="00D86BE9">
            <w:pPr>
              <w:pStyle w:val="ConsPlusNormal"/>
              <w:jc w:val="both"/>
            </w:pPr>
            <w:r>
              <w:t>Количество жилья в среднем на 1 жителя</w:t>
            </w:r>
          </w:p>
        </w:tc>
        <w:tc>
          <w:tcPr>
            <w:tcW w:w="1247" w:type="dxa"/>
          </w:tcPr>
          <w:p w:rsidR="00D86BE9" w:rsidRDefault="00D86BE9">
            <w:pPr>
              <w:pStyle w:val="ConsPlusNormal"/>
              <w:jc w:val="center"/>
            </w:pPr>
            <w:r>
              <w:t>кв. м</w:t>
            </w:r>
          </w:p>
        </w:tc>
        <w:tc>
          <w:tcPr>
            <w:tcW w:w="1067" w:type="dxa"/>
          </w:tcPr>
          <w:p w:rsidR="00D86BE9" w:rsidRDefault="00D86BE9">
            <w:pPr>
              <w:pStyle w:val="ConsPlusNormal"/>
              <w:jc w:val="center"/>
            </w:pPr>
            <w:r>
              <w:t>27,4</w:t>
            </w:r>
          </w:p>
        </w:tc>
        <w:tc>
          <w:tcPr>
            <w:tcW w:w="1067" w:type="dxa"/>
          </w:tcPr>
          <w:p w:rsidR="00D86BE9" w:rsidRDefault="00D86BE9">
            <w:pPr>
              <w:pStyle w:val="ConsPlusNormal"/>
              <w:jc w:val="center"/>
            </w:pPr>
            <w:r>
              <w:t>27,9</w:t>
            </w:r>
          </w:p>
        </w:tc>
        <w:tc>
          <w:tcPr>
            <w:tcW w:w="1067" w:type="dxa"/>
          </w:tcPr>
          <w:p w:rsidR="00D86BE9" w:rsidRDefault="00D86BE9">
            <w:pPr>
              <w:pStyle w:val="ConsPlusNormal"/>
              <w:jc w:val="center"/>
            </w:pPr>
            <w:r>
              <w:t>28,2</w:t>
            </w:r>
          </w:p>
        </w:tc>
      </w:tr>
      <w:tr w:rsidR="00D86BE9">
        <w:tc>
          <w:tcPr>
            <w:tcW w:w="531" w:type="dxa"/>
          </w:tcPr>
          <w:p w:rsidR="00D86BE9" w:rsidRDefault="00D86BE9">
            <w:pPr>
              <w:pStyle w:val="ConsPlusNormal"/>
              <w:jc w:val="center"/>
            </w:pPr>
            <w:r>
              <w:t>14.</w:t>
            </w:r>
          </w:p>
        </w:tc>
        <w:tc>
          <w:tcPr>
            <w:tcW w:w="4082" w:type="dxa"/>
          </w:tcPr>
          <w:p w:rsidR="00D86BE9" w:rsidRDefault="00D86BE9">
            <w:pPr>
              <w:pStyle w:val="ConsPlusNormal"/>
              <w:jc w:val="both"/>
            </w:pPr>
            <w:r>
              <w:t>Количество детей дошкольного возраста в дошкольных образовательных организациях на 100 мест</w:t>
            </w:r>
          </w:p>
        </w:tc>
        <w:tc>
          <w:tcPr>
            <w:tcW w:w="1247" w:type="dxa"/>
          </w:tcPr>
          <w:p w:rsidR="00D86BE9" w:rsidRDefault="00D86BE9">
            <w:pPr>
              <w:pStyle w:val="ConsPlusNormal"/>
              <w:jc w:val="center"/>
            </w:pPr>
            <w:r>
              <w:t>чел.</w:t>
            </w:r>
          </w:p>
        </w:tc>
        <w:tc>
          <w:tcPr>
            <w:tcW w:w="1067" w:type="dxa"/>
          </w:tcPr>
          <w:p w:rsidR="00D86BE9" w:rsidRDefault="00D86BE9">
            <w:pPr>
              <w:pStyle w:val="ConsPlusNormal"/>
              <w:jc w:val="center"/>
            </w:pPr>
            <w:r>
              <w:t>109</w:t>
            </w:r>
          </w:p>
        </w:tc>
        <w:tc>
          <w:tcPr>
            <w:tcW w:w="1067" w:type="dxa"/>
          </w:tcPr>
          <w:p w:rsidR="00D86BE9" w:rsidRDefault="00D86BE9">
            <w:pPr>
              <w:pStyle w:val="ConsPlusNormal"/>
              <w:jc w:val="center"/>
            </w:pPr>
            <w:r>
              <w:t>109</w:t>
            </w:r>
          </w:p>
        </w:tc>
        <w:tc>
          <w:tcPr>
            <w:tcW w:w="1067" w:type="dxa"/>
          </w:tcPr>
          <w:p w:rsidR="00D86BE9" w:rsidRDefault="00D86BE9">
            <w:pPr>
              <w:pStyle w:val="ConsPlusNormal"/>
              <w:jc w:val="center"/>
            </w:pPr>
            <w:r>
              <w:t>105</w:t>
            </w:r>
          </w:p>
        </w:tc>
      </w:tr>
      <w:tr w:rsidR="00D86BE9">
        <w:tc>
          <w:tcPr>
            <w:tcW w:w="531" w:type="dxa"/>
          </w:tcPr>
          <w:p w:rsidR="00D86BE9" w:rsidRDefault="00D86BE9">
            <w:pPr>
              <w:pStyle w:val="ConsPlusNormal"/>
              <w:jc w:val="center"/>
            </w:pPr>
            <w:r>
              <w:t>15.</w:t>
            </w:r>
          </w:p>
        </w:tc>
        <w:tc>
          <w:tcPr>
            <w:tcW w:w="4082" w:type="dxa"/>
          </w:tcPr>
          <w:p w:rsidR="00D86BE9" w:rsidRDefault="00D86BE9">
            <w:pPr>
              <w:pStyle w:val="ConsPlusNormal"/>
              <w:jc w:val="both"/>
            </w:pPr>
            <w:r>
              <w:t>Бюджетные доходы - всего</w:t>
            </w:r>
          </w:p>
        </w:tc>
        <w:tc>
          <w:tcPr>
            <w:tcW w:w="1247" w:type="dxa"/>
          </w:tcPr>
          <w:p w:rsidR="00D86BE9" w:rsidRDefault="00D86BE9">
            <w:pPr>
              <w:pStyle w:val="ConsPlusNormal"/>
              <w:jc w:val="center"/>
            </w:pPr>
            <w:r>
              <w:t>млн. руб.</w:t>
            </w:r>
          </w:p>
        </w:tc>
        <w:tc>
          <w:tcPr>
            <w:tcW w:w="1067" w:type="dxa"/>
          </w:tcPr>
          <w:p w:rsidR="00D86BE9" w:rsidRDefault="00D86BE9">
            <w:pPr>
              <w:pStyle w:val="ConsPlusNormal"/>
              <w:jc w:val="center"/>
            </w:pPr>
            <w:r>
              <w:t>28 845,1</w:t>
            </w:r>
          </w:p>
        </w:tc>
        <w:tc>
          <w:tcPr>
            <w:tcW w:w="1067" w:type="dxa"/>
          </w:tcPr>
          <w:p w:rsidR="00D86BE9" w:rsidRDefault="00D86BE9">
            <w:pPr>
              <w:pStyle w:val="ConsPlusNormal"/>
              <w:jc w:val="center"/>
            </w:pPr>
            <w:r>
              <w:t>35 879,9</w:t>
            </w:r>
          </w:p>
        </w:tc>
        <w:tc>
          <w:tcPr>
            <w:tcW w:w="1067" w:type="dxa"/>
          </w:tcPr>
          <w:p w:rsidR="00D86BE9" w:rsidRDefault="00D86BE9">
            <w:pPr>
              <w:pStyle w:val="ConsPlusNormal"/>
              <w:jc w:val="center"/>
            </w:pPr>
            <w:r>
              <w:t>41 926,1</w:t>
            </w:r>
          </w:p>
        </w:tc>
      </w:tr>
      <w:tr w:rsidR="00D86BE9">
        <w:tc>
          <w:tcPr>
            <w:tcW w:w="531" w:type="dxa"/>
          </w:tcPr>
          <w:p w:rsidR="00D86BE9" w:rsidRDefault="00D86BE9">
            <w:pPr>
              <w:pStyle w:val="ConsPlusNormal"/>
              <w:jc w:val="center"/>
            </w:pPr>
            <w:r>
              <w:t>16.</w:t>
            </w:r>
          </w:p>
        </w:tc>
        <w:tc>
          <w:tcPr>
            <w:tcW w:w="4082" w:type="dxa"/>
          </w:tcPr>
          <w:p w:rsidR="00D86BE9" w:rsidRDefault="00D86BE9">
            <w:pPr>
              <w:pStyle w:val="ConsPlusNormal"/>
              <w:jc w:val="both"/>
            </w:pPr>
            <w:r>
              <w:t>Бюджетные расходы - всего</w:t>
            </w:r>
          </w:p>
        </w:tc>
        <w:tc>
          <w:tcPr>
            <w:tcW w:w="1247" w:type="dxa"/>
          </w:tcPr>
          <w:p w:rsidR="00D86BE9" w:rsidRDefault="00D86BE9">
            <w:pPr>
              <w:pStyle w:val="ConsPlusNormal"/>
              <w:jc w:val="center"/>
            </w:pPr>
            <w:r>
              <w:t>млн. руб.</w:t>
            </w:r>
          </w:p>
        </w:tc>
        <w:tc>
          <w:tcPr>
            <w:tcW w:w="1067" w:type="dxa"/>
          </w:tcPr>
          <w:p w:rsidR="00D86BE9" w:rsidRDefault="00D86BE9">
            <w:pPr>
              <w:pStyle w:val="ConsPlusNormal"/>
              <w:jc w:val="center"/>
            </w:pPr>
            <w:r>
              <w:t>31 554,0</w:t>
            </w:r>
          </w:p>
        </w:tc>
        <w:tc>
          <w:tcPr>
            <w:tcW w:w="1067" w:type="dxa"/>
          </w:tcPr>
          <w:p w:rsidR="00D86BE9" w:rsidRDefault="00D86BE9">
            <w:pPr>
              <w:pStyle w:val="ConsPlusNormal"/>
              <w:jc w:val="center"/>
            </w:pPr>
            <w:r>
              <w:t>34 676,8</w:t>
            </w:r>
          </w:p>
        </w:tc>
        <w:tc>
          <w:tcPr>
            <w:tcW w:w="1067" w:type="dxa"/>
          </w:tcPr>
          <w:p w:rsidR="00D86BE9" w:rsidRDefault="00D86BE9">
            <w:pPr>
              <w:pStyle w:val="ConsPlusNormal"/>
              <w:jc w:val="center"/>
            </w:pPr>
            <w:r>
              <w:t>40 013,0</w:t>
            </w:r>
          </w:p>
        </w:tc>
      </w:tr>
    </w:tbl>
    <w:p w:rsidR="00D86BE9" w:rsidRDefault="00D86BE9">
      <w:pPr>
        <w:pStyle w:val="ConsPlusNormal"/>
        <w:jc w:val="both"/>
      </w:pPr>
    </w:p>
    <w:p w:rsidR="00D86BE9" w:rsidRDefault="00D86BE9">
      <w:pPr>
        <w:pStyle w:val="ConsPlusTitle"/>
        <w:jc w:val="center"/>
        <w:outlineLvl w:val="1"/>
      </w:pPr>
      <w:r>
        <w:t>Раздел III. ЦЕЛИ, ЗАДАЧИ, СРОКИ (ЭТАПЫ) И ПОКАЗАТЕЛИ</w:t>
      </w:r>
    </w:p>
    <w:p w:rsidR="00D86BE9" w:rsidRDefault="00D86BE9">
      <w:pPr>
        <w:pStyle w:val="ConsPlusTitle"/>
        <w:jc w:val="center"/>
      </w:pPr>
      <w:r>
        <w:t>(ИНДИКАТОРЫ) ДОСТИЖЕНИЯ ЦЕЛЕЙ И РЕШЕНИЯ ЗАДАЧ ПРОГРАММЫ</w:t>
      </w:r>
    </w:p>
    <w:p w:rsidR="00D86BE9" w:rsidRDefault="00D86BE9">
      <w:pPr>
        <w:pStyle w:val="ConsPlusNormal"/>
        <w:jc w:val="both"/>
      </w:pPr>
    </w:p>
    <w:p w:rsidR="00D86BE9" w:rsidRDefault="00D86BE9">
      <w:pPr>
        <w:pStyle w:val="ConsPlusNormal"/>
        <w:ind w:firstLine="540"/>
        <w:jc w:val="both"/>
      </w:pPr>
      <w:r>
        <w:t xml:space="preserve">16. Цели Программы - обеспечение реализации Государственной </w:t>
      </w:r>
      <w:hyperlink r:id="rId34">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 июня 2006 года N 637 "О мерах по оказанию содействия добровольному переселению в Российскую </w:t>
      </w:r>
      <w:r>
        <w:lastRenderedPageBreak/>
        <w:t>Федерацию соотечественников, проживающих за рубежом", обеспечение социально-экономического развития Костромской области и улучшение демографической ситуации.</w:t>
      </w:r>
    </w:p>
    <w:p w:rsidR="00D86BE9" w:rsidRDefault="00D86BE9">
      <w:pPr>
        <w:pStyle w:val="ConsPlusNormal"/>
        <w:spacing w:before="220"/>
        <w:ind w:firstLine="540"/>
        <w:jc w:val="both"/>
      </w:pPr>
      <w:r>
        <w:t>17. Для достижения поставленных целей необходимо решить следующие задачи:</w:t>
      </w:r>
    </w:p>
    <w:p w:rsidR="00D86BE9" w:rsidRDefault="00D86BE9">
      <w:pPr>
        <w:pStyle w:val="ConsPlusNormal"/>
        <w:spacing w:before="220"/>
        <w:ind w:firstLine="540"/>
        <w:jc w:val="both"/>
      </w:pPr>
      <w:r>
        <w:t>1) сокращение дефицита трудовых ресурсов;</w:t>
      </w:r>
    </w:p>
    <w:p w:rsidR="00D86BE9" w:rsidRDefault="00D86BE9">
      <w:pPr>
        <w:pStyle w:val="ConsPlusNormal"/>
        <w:spacing w:before="220"/>
        <w:ind w:firstLine="540"/>
        <w:jc w:val="both"/>
      </w:pPr>
      <w:r>
        <w:t>2) стимулирование и организация добровольного переселения соотечественников, проживающих за рубежом, для их постоянного проживания на территории Костромской области;</w:t>
      </w:r>
    </w:p>
    <w:p w:rsidR="00D86BE9" w:rsidRDefault="00D86BE9">
      <w:pPr>
        <w:pStyle w:val="ConsPlusNormal"/>
        <w:spacing w:before="220"/>
        <w:ind w:firstLine="540"/>
        <w:jc w:val="both"/>
      </w:pPr>
      <w:r>
        <w:t>3) увеличение численности молодежи, в том числе получающей образование в профессиональных образовательных организациях и образовательных организациях высшего образования;</w:t>
      </w:r>
    </w:p>
    <w:p w:rsidR="00D86BE9" w:rsidRDefault="00D86BE9">
      <w:pPr>
        <w:pStyle w:val="ConsPlusNormal"/>
        <w:spacing w:before="220"/>
        <w:ind w:firstLine="540"/>
        <w:jc w:val="both"/>
      </w:pPr>
      <w:r>
        <w:t>4) закрепление переселившихся участников Государственной программы и членов их семей в Костромской области и обеспечение их социально-культурной адаптации и интеграции в российское общество.</w:t>
      </w:r>
    </w:p>
    <w:p w:rsidR="00D86BE9" w:rsidRDefault="00D86BE9">
      <w:pPr>
        <w:pStyle w:val="ConsPlusNormal"/>
        <w:spacing w:before="220"/>
        <w:ind w:firstLine="540"/>
        <w:jc w:val="both"/>
      </w:pPr>
      <w:r>
        <w:t>18. Реализация основных мероприятий Программы позволит обеспечить:</w:t>
      </w:r>
    </w:p>
    <w:p w:rsidR="00D86BE9" w:rsidRDefault="00D86BE9">
      <w:pPr>
        <w:pStyle w:val="ConsPlusNormal"/>
        <w:spacing w:before="220"/>
        <w:ind w:firstLine="540"/>
        <w:jc w:val="both"/>
      </w:pPr>
      <w:r>
        <w:t>1) улучшение демографической ситуации за счет привлечения соотечественников на постоянное место жительства на территорию Костромской области:</w:t>
      </w:r>
    </w:p>
    <w:p w:rsidR="00D86BE9" w:rsidRDefault="00D86BE9">
      <w:pPr>
        <w:pStyle w:val="ConsPlusNormal"/>
        <w:spacing w:before="220"/>
        <w:ind w:firstLine="540"/>
        <w:jc w:val="both"/>
      </w:pPr>
      <w:r>
        <w:t>численность участников Государственной программы и членов их семей, имеющих 2-х и более детей, составляет 23 человека в год;</w:t>
      </w:r>
    </w:p>
    <w:p w:rsidR="00D86BE9" w:rsidRDefault="00D86BE9">
      <w:pPr>
        <w:pStyle w:val="ConsPlusNormal"/>
        <w:spacing w:before="220"/>
        <w:ind w:firstLine="540"/>
        <w:jc w:val="both"/>
      </w:pPr>
      <w:r>
        <w:t>доля студентов, участвующих в Государственной программе, получающих образование в профессиональных образовательных организациях и образовательных организациях высшего образования, в возрастной категории до 29 лет от общего количества соотечественников, прибывших в Костромскую область и поставленных на учет в УМВД России по Костромской области, составляет 10% ежегодно;</w:t>
      </w:r>
    </w:p>
    <w:p w:rsidR="00D86BE9" w:rsidRDefault="00D86BE9">
      <w:pPr>
        <w:pStyle w:val="ConsPlusNormal"/>
        <w:spacing w:before="220"/>
        <w:ind w:firstLine="540"/>
        <w:jc w:val="both"/>
      </w:pPr>
      <w:r>
        <w:t>2) сокращение дефицита трудовых ресурсов в Костромской области:</w:t>
      </w:r>
    </w:p>
    <w:p w:rsidR="00D86BE9" w:rsidRDefault="00D86BE9">
      <w:pPr>
        <w:pStyle w:val="ConsPlusNormal"/>
        <w:spacing w:before="220"/>
        <w:ind w:firstLine="540"/>
        <w:jc w:val="both"/>
      </w:pPr>
      <w:r>
        <w:t>доля участников Государственной программы, имеющих профессиональное образование, в общем количестве участников Государственной программы, получивших положительное решение на въезд в Костромскую область при согласовании заявлений, составляет 60% ежегодно;</w:t>
      </w:r>
    </w:p>
    <w:p w:rsidR="00D86BE9" w:rsidRDefault="00D86BE9">
      <w:pPr>
        <w:pStyle w:val="ConsPlusNormal"/>
        <w:spacing w:before="220"/>
        <w:ind w:firstLine="540"/>
        <w:jc w:val="both"/>
      </w:pPr>
      <w:r>
        <w:t>количество участников Государственной программы и трудоспособных членов их семей, направленных на получение дополнительного профессионального образования, составляет 3 человека в год;</w:t>
      </w:r>
    </w:p>
    <w:p w:rsidR="00D86BE9" w:rsidRDefault="00D86BE9">
      <w:pPr>
        <w:pStyle w:val="ConsPlusNormal"/>
        <w:spacing w:before="220"/>
        <w:ind w:firstLine="540"/>
        <w:jc w:val="both"/>
      </w:pPr>
      <w:r>
        <w:t>3) повышение уровня удовлетворенности соотечественников условиями, создаваемыми для их приема и адаптации в Костромской области:</w:t>
      </w:r>
    </w:p>
    <w:p w:rsidR="00D86BE9" w:rsidRDefault="00D86BE9">
      <w:pPr>
        <w:pStyle w:val="ConsPlusNormal"/>
        <w:spacing w:before="220"/>
        <w:ind w:firstLine="540"/>
        <w:jc w:val="both"/>
      </w:pPr>
      <w:r>
        <w:t>привлечение на территорию Костромской области за период реализации программы 1 350 соотечественников, из которых 675 соотечественников - участники Государственной программы, и 675 соотечественников - члены их семей, в том числе по годам:</w:t>
      </w:r>
    </w:p>
    <w:p w:rsidR="00D86BE9" w:rsidRDefault="00D86BE9">
      <w:pPr>
        <w:pStyle w:val="ConsPlusNormal"/>
        <w:spacing w:before="220"/>
        <w:ind w:firstLine="540"/>
        <w:jc w:val="both"/>
      </w:pPr>
      <w:r>
        <w:t>2021 год - 150 участников Государственной программы и 150 членов их семей;</w:t>
      </w:r>
    </w:p>
    <w:p w:rsidR="00D86BE9" w:rsidRDefault="00D86BE9">
      <w:pPr>
        <w:pStyle w:val="ConsPlusNormal"/>
        <w:spacing w:before="220"/>
        <w:ind w:firstLine="540"/>
        <w:jc w:val="both"/>
      </w:pPr>
      <w:r>
        <w:t>2022 год - 150 участников Государственной программы и 150 членов их семей;</w:t>
      </w:r>
    </w:p>
    <w:p w:rsidR="00D86BE9" w:rsidRDefault="00D86BE9">
      <w:pPr>
        <w:pStyle w:val="ConsPlusNormal"/>
        <w:spacing w:before="220"/>
        <w:ind w:firstLine="540"/>
        <w:jc w:val="both"/>
      </w:pPr>
      <w:r>
        <w:t>2023 год - 125 участников Государственной программы и 125 членов их семей;</w:t>
      </w:r>
    </w:p>
    <w:p w:rsidR="00D86BE9" w:rsidRDefault="00D86BE9">
      <w:pPr>
        <w:pStyle w:val="ConsPlusNormal"/>
        <w:spacing w:before="220"/>
        <w:ind w:firstLine="540"/>
        <w:jc w:val="both"/>
      </w:pPr>
      <w:r>
        <w:t>2024 год - 125 участников Государственной программы и 125 членов их семей;</w:t>
      </w:r>
    </w:p>
    <w:p w:rsidR="00D86BE9" w:rsidRDefault="00D86BE9">
      <w:pPr>
        <w:pStyle w:val="ConsPlusNormal"/>
        <w:spacing w:before="220"/>
        <w:ind w:firstLine="540"/>
        <w:jc w:val="both"/>
      </w:pPr>
      <w:r>
        <w:lastRenderedPageBreak/>
        <w:t>2025 год - 125 участников Государственной программы и 125 членов их семей;</w:t>
      </w:r>
    </w:p>
    <w:p w:rsidR="00D86BE9" w:rsidRDefault="00D86BE9">
      <w:pPr>
        <w:pStyle w:val="ConsPlusNormal"/>
        <w:spacing w:before="220"/>
        <w:ind w:firstLine="540"/>
        <w:jc w:val="both"/>
      </w:pPr>
      <w:r>
        <w:t>доля участников Государственной программы и членов их семей, получивших помощь в виде дополнительных гарантий и мер социальной поддержки, от общего числа прибывших в Костромскую область участников Государственной программы и членов их семей составляет 10% ежегодно;</w:t>
      </w:r>
    </w:p>
    <w:p w:rsidR="00D86BE9" w:rsidRDefault="00D86BE9">
      <w:pPr>
        <w:pStyle w:val="ConsPlusNormal"/>
        <w:spacing w:before="220"/>
        <w:ind w:firstLine="540"/>
        <w:jc w:val="both"/>
      </w:pPr>
      <w:r>
        <w:t>доля участников Государственной программы и трудоспособных членов их семей, занятых трудовой, предпринимательской, образовательной и иной не запрещенной законодательством Российской Федерации деятельностью, от общего количества соотечественников трудоспособного возраста, прибывших в Костромскую область и поставленных на учет в УМВД России по Костромской области в рамках Государственной программы, составляет 60% ежегодно;</w:t>
      </w:r>
    </w:p>
    <w:p w:rsidR="00D86BE9" w:rsidRDefault="00D86BE9">
      <w:pPr>
        <w:pStyle w:val="ConsPlusNormal"/>
        <w:spacing w:before="220"/>
        <w:ind w:firstLine="540"/>
        <w:jc w:val="both"/>
      </w:pPr>
      <w:r>
        <w:t>количество справочно-информационных материалов, в том числе публикаций, размещенных в средствах массовой информации, о ходе и результатах реализации Программы, составляет 130 единиц в год.</w:t>
      </w:r>
    </w:p>
    <w:p w:rsidR="00D86BE9" w:rsidRDefault="00D86BE9">
      <w:pPr>
        <w:pStyle w:val="ConsPlusNormal"/>
        <w:spacing w:before="220"/>
        <w:ind w:firstLine="540"/>
        <w:jc w:val="both"/>
      </w:pPr>
      <w:r>
        <w:t>19. Сроки реализации Программы: 2021-2025 годы. Этапы не выделяются.</w:t>
      </w:r>
    </w:p>
    <w:p w:rsidR="00D86BE9" w:rsidRDefault="00D86BE9">
      <w:pPr>
        <w:pStyle w:val="ConsPlusNormal"/>
        <w:spacing w:before="220"/>
        <w:ind w:firstLine="540"/>
        <w:jc w:val="both"/>
      </w:pPr>
      <w:r>
        <w:t xml:space="preserve">20. Для оценки ряда параметров, являющихся результатом отдельных видов деятельности в рамках мероприятий, оценки достижения целей, задач Программы разработана система целевых </w:t>
      </w:r>
      <w:hyperlink w:anchor="P555">
        <w:r>
          <w:rPr>
            <w:color w:val="0000FF"/>
          </w:rPr>
          <w:t>показателей</w:t>
        </w:r>
      </w:hyperlink>
      <w:r>
        <w:t xml:space="preserve"> (индикаторов) Программы, приведенных в приложении N 1 к настоящей Программе:</w:t>
      </w:r>
    </w:p>
    <w:p w:rsidR="00D86BE9" w:rsidRDefault="00D86BE9">
      <w:pPr>
        <w:pStyle w:val="ConsPlusNormal"/>
        <w:spacing w:before="220"/>
        <w:ind w:firstLine="540"/>
        <w:jc w:val="both"/>
      </w:pPr>
      <w:r>
        <w:t>1) численность участников Государственной программы и членов их семей, прибывающих в Костромскую область и поставленных на учет в УМВД России по Костромской области;</w:t>
      </w:r>
    </w:p>
    <w:p w:rsidR="00D86BE9" w:rsidRDefault="00D86BE9">
      <w:pPr>
        <w:pStyle w:val="ConsPlusNormal"/>
        <w:spacing w:before="220"/>
        <w:ind w:firstLine="540"/>
        <w:jc w:val="both"/>
      </w:pPr>
      <w:r>
        <w:t>2) доля участников Государственной программы и трудоспособных членов их семей, занятых трудовой, предпринимательской, образовательной и иной не запрещенной законодательством Российской Федерации деятельностью, от общего количества соотечественников трудоспособного возраста, прибывших в Костромскую область и поставленных на учет в УМВД России по Костромской области в рамках Государственной программы, - данные органов местного самоуправления муниципальных образований Костромской области (процентное соотношение количества занятых трудовой, предпринимательской, образовательной и иной не запрещенной законодательством Российской Федерации деятельностью к общему количеству трудоспособных соотечественников, прибывших в Костромскую область);</w:t>
      </w:r>
    </w:p>
    <w:p w:rsidR="00D86BE9" w:rsidRDefault="00D86BE9">
      <w:pPr>
        <w:pStyle w:val="ConsPlusNormal"/>
        <w:spacing w:before="220"/>
        <w:ind w:firstLine="540"/>
        <w:jc w:val="both"/>
      </w:pPr>
      <w:r>
        <w:t>3) доля студентов, участвующих в Государственной программе, получающих образование в профессиональных образовательных организациях и образовательных организациях высшего образования, в возрастной категории до 29 лет от общего количества соотечественников, прибывших в Костромскую область и поставленных на учет в УМВД России по Костромской области (процентное соотношение количества получающих образование в профессиональных образовательных организациях и образовательных организациях высшего образования к общему количеству соотечественников, прибывших в Костромскую область);</w:t>
      </w:r>
    </w:p>
    <w:p w:rsidR="00D86BE9" w:rsidRDefault="00D86BE9">
      <w:pPr>
        <w:pStyle w:val="ConsPlusNormal"/>
        <w:spacing w:before="220"/>
        <w:ind w:firstLine="540"/>
        <w:jc w:val="both"/>
      </w:pPr>
      <w:r>
        <w:t>4) численность участников Государственной программы и членов их семей, имеющих 2-х и более детей;</w:t>
      </w:r>
    </w:p>
    <w:p w:rsidR="00D86BE9" w:rsidRDefault="00D86BE9">
      <w:pPr>
        <w:pStyle w:val="ConsPlusNormal"/>
        <w:spacing w:before="220"/>
        <w:ind w:firstLine="540"/>
        <w:jc w:val="both"/>
      </w:pPr>
      <w:r>
        <w:t>5) доля участников Государственной программы и членов их семей, получивших помощь в виде дополнительных гарантий и мер социальной поддержки, от общего числа прибывших в Костромскую область участников Государственной программы и членов их семей - данные уполномоченного органа (процентное соотношение количества участников Государственной программы и членов их семей, получивших помощь в виде дополнительных гарантий и мер социальной поддержки, к общему числу прибывших в Костромскую область соотечественников);</w:t>
      </w:r>
    </w:p>
    <w:p w:rsidR="00D86BE9" w:rsidRDefault="00D86BE9">
      <w:pPr>
        <w:pStyle w:val="ConsPlusNormal"/>
        <w:spacing w:before="220"/>
        <w:ind w:firstLine="540"/>
        <w:jc w:val="both"/>
      </w:pPr>
      <w:r>
        <w:t xml:space="preserve">6) количество справочно-информационных материалов, а также размещенных в средствах массовой информации информационных сообщений о ходе и результатах реализации Программы </w:t>
      </w:r>
      <w:r>
        <w:lastRenderedPageBreak/>
        <w:t>- данные уполномоченного органа, органов местного самоуправления муниципальных образований Костромской области;</w:t>
      </w:r>
    </w:p>
    <w:p w:rsidR="00D86BE9" w:rsidRDefault="00D86BE9">
      <w:pPr>
        <w:pStyle w:val="ConsPlusNormal"/>
        <w:spacing w:before="220"/>
        <w:ind w:firstLine="540"/>
        <w:jc w:val="both"/>
      </w:pPr>
      <w:r>
        <w:t>7) количество участников Государственной программы и трудоспособных членов их семей, направленных на получение дополнительного профессионального образования, - данные центров занятости населения;</w:t>
      </w:r>
    </w:p>
    <w:p w:rsidR="00D86BE9" w:rsidRDefault="00D86BE9">
      <w:pPr>
        <w:pStyle w:val="ConsPlusNormal"/>
        <w:spacing w:before="220"/>
        <w:ind w:firstLine="540"/>
        <w:jc w:val="both"/>
      </w:pPr>
      <w:r>
        <w:t>8) доля участников Государственной программы, имеющих профессиональное образование, в общем количестве участников Государственной программы, получивших положительное решение на въезд в Костромскую область при согласовании заявлений.</w:t>
      </w:r>
    </w:p>
    <w:p w:rsidR="00D86BE9" w:rsidRDefault="00D86BE9">
      <w:pPr>
        <w:pStyle w:val="ConsPlusNormal"/>
        <w:jc w:val="both"/>
      </w:pPr>
    </w:p>
    <w:p w:rsidR="00D86BE9" w:rsidRDefault="00D86BE9">
      <w:pPr>
        <w:pStyle w:val="ConsPlusTitle"/>
        <w:jc w:val="center"/>
        <w:outlineLvl w:val="1"/>
      </w:pPr>
      <w:r>
        <w:t>Раздел IV. ОСНОВНЫЕ МЕРОПРИЯТИЯ ПО РЕАЛИЗАЦИИ ПРОГРАММЫ</w:t>
      </w:r>
    </w:p>
    <w:p w:rsidR="00D86BE9" w:rsidRDefault="00D86BE9">
      <w:pPr>
        <w:pStyle w:val="ConsPlusNormal"/>
        <w:jc w:val="both"/>
      </w:pPr>
    </w:p>
    <w:p w:rsidR="00D86BE9" w:rsidRDefault="00D86BE9">
      <w:pPr>
        <w:pStyle w:val="ConsPlusNormal"/>
        <w:ind w:firstLine="540"/>
        <w:jc w:val="both"/>
      </w:pPr>
      <w:r>
        <w:t>21. Программа реализуется на территории всех муниципальных образований Костромской области (Антроповского, Буйского, Вохомского, Галичского, Кадыйского, Кологривского, Костромского, Красносельского, Макарьевского, Межевского, Октябрьского, Островского, Павинского, Парфеньевского, Поназыревского, Пыщугского, Солигаличского, Судиславского, Сусанинского, Чухломского, Шарьинского муниципальных районов, муниципальных районов город Нерехта и Нерехтский район, город Нея и Нейский район, городских округов город Кострома, город Буй, город Волгореченск, город Галич, город Мантурово, город Шарья).</w:t>
      </w:r>
    </w:p>
    <w:p w:rsidR="00D86BE9" w:rsidRDefault="00D86BE9">
      <w:pPr>
        <w:pStyle w:val="ConsPlusNormal"/>
        <w:spacing w:before="220"/>
        <w:ind w:firstLine="540"/>
        <w:jc w:val="both"/>
      </w:pPr>
      <w:r>
        <w:t xml:space="preserve">22. Во всех муниципальных образованиях Костромской области созданы условия для предоставления соотечественникам услуг в сфере образования, здравоохранения, культуры, а в отдельных муниципальных образованиях Костромской области - услуг по санаторно-курортному и оздоровительному назначению. На территориях вселения имеются возможности получения дополнительного профессионального образования. </w:t>
      </w:r>
      <w:hyperlink w:anchor="P1033">
        <w:r>
          <w:rPr>
            <w:color w:val="0000FF"/>
          </w:rPr>
          <w:t>Описание</w:t>
        </w:r>
      </w:hyperlink>
      <w:r>
        <w:t xml:space="preserve"> территории вселения приведено в приложении N 5 к настоящей Программе.</w:t>
      </w:r>
    </w:p>
    <w:p w:rsidR="00D86BE9" w:rsidRDefault="00D86BE9">
      <w:pPr>
        <w:pStyle w:val="ConsPlusNormal"/>
        <w:spacing w:before="220"/>
        <w:ind w:firstLine="540"/>
        <w:jc w:val="both"/>
      </w:pPr>
      <w:r>
        <w:t>23. Участник Государственной программы и члены его семьи при переселении на постоянное место жительства в Костромскую область имеют право: осуществлять трудовую деятельность в качестве наемного работника, получать профессиональное образование, дополнительное профессиональное образование, заниматься инвестиционной и предпринимательской деятельностью, в том числе без образования юридического лица и без создания рабочих мест, заниматься сельскохозяйственной деятельностью и агропромышленным производством, вести личное подсобное хозяйство, заниматься иной не запрещенной законодательством Российской Федерации деятельностью.</w:t>
      </w:r>
    </w:p>
    <w:p w:rsidR="00D86BE9" w:rsidRDefault="00D86BE9">
      <w:pPr>
        <w:pStyle w:val="ConsPlusNormal"/>
        <w:spacing w:before="220"/>
        <w:ind w:firstLine="540"/>
        <w:jc w:val="both"/>
      </w:pPr>
      <w:r>
        <w:t>24. Приоритетным правом при рассмотрении заявления на участие в Государственной программе пользуются потенциальные участники Государственной программы и члены их семей, владеющие русским языком, имеющие профессиональное образование, подтвержденное документом об образовании и (или) о квалификации, при условии соответствия опыта работы полученному образованию и заявленным требованиям работодателя.</w:t>
      </w:r>
    </w:p>
    <w:p w:rsidR="00D86BE9" w:rsidRDefault="00D86BE9">
      <w:pPr>
        <w:pStyle w:val="ConsPlusNormal"/>
        <w:spacing w:before="220"/>
        <w:ind w:firstLine="540"/>
        <w:jc w:val="both"/>
      </w:pPr>
      <w:r>
        <w:t>В Российской Федерации активно развивается экономика нового поколения - цифровая экономика, вследствие чего возрастает потребность в специалистах и ученых, занимающихся актуальными научными и технологическими проблемами. В целях содействия привлечения таких специалистов в Костромскую область их заявления рассматриваются в приоритетном порядке.</w:t>
      </w:r>
    </w:p>
    <w:p w:rsidR="00D86BE9" w:rsidRDefault="00D86BE9">
      <w:pPr>
        <w:pStyle w:val="ConsPlusNormal"/>
        <w:spacing w:before="220"/>
        <w:ind w:firstLine="540"/>
        <w:jc w:val="both"/>
      </w:pPr>
      <w:bookmarkStart w:id="3" w:name="P370"/>
      <w:bookmarkEnd w:id="3"/>
      <w:r>
        <w:t xml:space="preserve">25. В соответствии со </w:t>
      </w:r>
      <w:hyperlink r:id="rId35">
        <w:r>
          <w:rPr>
            <w:color w:val="0000FF"/>
          </w:rPr>
          <w:t>статьей 100</w:t>
        </w:r>
      </w:hyperlink>
      <w:r>
        <w:t xml:space="preserve"> Федерального закона от 21 ноября 2011 года N 323-ФЗ "Об основах охраны здоровья граждан в Российской Федерации" лица, получившие медицинское или фармацевтическое образование в иностранных государствах, допускаются к медицинской деятельности или фармацевтической деятельности после признания в Российской Федерации образования и (или) квалификации, полученных в иностранном государстве в порядке, установленном законодательством об образовании, сдачи экзамена по специальности в порядке, устанавливаемом уполномоченным федеральным органом исполнительной власти, и получения </w:t>
      </w:r>
      <w:r>
        <w:lastRenderedPageBreak/>
        <w:t xml:space="preserve">сертификата специалиста, если иное не предусмотрено международными договорами Российской Федерации. Переход к процедуре аккредитации специалистов осуществляется поэтапно с 1 января 2016 года по 31 декабря 2025 года включительно. Сроки и этапы указанного перехода, а также категории лиц, имеющих медицинское, фармацевтическое или иное образование и подлежащих аккредитации специалистов, утверждены </w:t>
      </w:r>
      <w:hyperlink r:id="rId36">
        <w:r>
          <w:rPr>
            <w:color w:val="0000FF"/>
          </w:rPr>
          <w:t>Приказом</w:t>
        </w:r>
      </w:hyperlink>
      <w:r>
        <w:t xml:space="preserve"> Минздрава России от 22 декабря 2017 года N 1043н "Об утверждении сроков и этапов аккредитации специалистов, а также категорий лиц, имеющих медицинское, фармацевтическое или иное образование и подлежащих аккредитации специалистов".</w:t>
      </w:r>
    </w:p>
    <w:p w:rsidR="00D86BE9" w:rsidRDefault="00D86BE9">
      <w:pPr>
        <w:pStyle w:val="ConsPlusNormal"/>
        <w:spacing w:before="220"/>
        <w:ind w:firstLine="540"/>
        <w:jc w:val="both"/>
      </w:pPr>
      <w:r>
        <w:t>Сертификаты специалиста, выданные медицинским и фармацевтическим работникам до 1 января 2021 года, действуют до истечения указанного в них срока.</w:t>
      </w:r>
    </w:p>
    <w:p w:rsidR="00D86BE9" w:rsidRDefault="00D86BE9">
      <w:pPr>
        <w:pStyle w:val="ConsPlusNormal"/>
        <w:spacing w:before="220"/>
        <w:ind w:firstLine="540"/>
        <w:jc w:val="both"/>
      </w:pPr>
      <w:r>
        <w:t xml:space="preserve">При рассмотрении документов лиц, получивших медицинское или фармацевтическое образование в иностранных государствах и претендующих на допуск к медицинской деятельности или фармацевтической деятельности в Российской Федерации, принимается во внимание соответствие полученного образования квалификационным требованиям к медицинским и фармацевтическим работникам с высшим образованием по направлению подготовки "Здравоохранение и медицинские науки", определенным в соответствии с </w:t>
      </w:r>
      <w:hyperlink r:id="rId37">
        <w:r>
          <w:rPr>
            <w:color w:val="0000FF"/>
          </w:rPr>
          <w:t>Приказом</w:t>
        </w:r>
      </w:hyperlink>
      <w:r>
        <w:t xml:space="preserve"> Минздрава России от 8 октября 2015 года N 707н "Об утверждении Квалификационных требований к медицинским и фармацевтическим работникам с высшим образованием по направлению подготовки "Здравоохранение и медицинские науки", к медицинским и фармацевтическим работникам со средним профессиональным образованием - в соответствии с </w:t>
      </w:r>
      <w:hyperlink r:id="rId38">
        <w:r>
          <w:rPr>
            <w:color w:val="0000FF"/>
          </w:rPr>
          <w:t>Приказом</w:t>
        </w:r>
      </w:hyperlink>
      <w:r>
        <w:t xml:space="preserve"> Минздрава России от 10 февраля 2016 года N 83н "Об утверждении Квалификационных требований к медицинским и фармацевтическим работникам со средним медицинским и фармацевтическим образованием".</w:t>
      </w:r>
    </w:p>
    <w:p w:rsidR="00D86BE9" w:rsidRDefault="00D86BE9">
      <w:pPr>
        <w:pStyle w:val="ConsPlusNormal"/>
        <w:spacing w:before="220"/>
        <w:ind w:firstLine="540"/>
        <w:jc w:val="both"/>
      </w:pPr>
      <w:r>
        <w:t>Вместе с тем подготовка врачебных кадров за рубежом имеет значительное отличие в части образовательных программ и наименования специальностей от аналогичной системы Российской Федерации.</w:t>
      </w:r>
    </w:p>
    <w:p w:rsidR="00D86BE9" w:rsidRDefault="00D86BE9">
      <w:pPr>
        <w:pStyle w:val="ConsPlusNormal"/>
        <w:spacing w:before="220"/>
        <w:ind w:firstLine="540"/>
        <w:jc w:val="both"/>
      </w:pPr>
      <w:r>
        <w:t xml:space="preserve">При рассмотрении документов участников Государственной программы, претендующих на допуск к медицинской и фармацевтической деятельности в российских медицинских и фармацевтических организациях, в случае несоответствия образовательной программы претендента необходимо руководствоваться </w:t>
      </w:r>
      <w:hyperlink r:id="rId39">
        <w:r>
          <w:rPr>
            <w:color w:val="0000FF"/>
          </w:rPr>
          <w:t>Порядком</w:t>
        </w:r>
      </w:hyperlink>
      <w:r>
        <w:t xml:space="preserve"> и сроками совершенствования медицинскими работниками и фармацевтическими работниками профессиональных знаний и навыков путем обучения по дополнительным профессиональным программам в образовательных и научных организациях, утвержденных Приказом Минздрава России от 3 августа 2012 года N 66н "Об утверждении Порядка и сроков совершенствования медицинскими работниками и фармацевтическими работниками профессиональных знаний и навыков путем обучения по дополнительным профессиональным образовательным программам в образовательных и научных организациях".</w:t>
      </w:r>
    </w:p>
    <w:p w:rsidR="00D86BE9" w:rsidRDefault="00D86BE9">
      <w:pPr>
        <w:pStyle w:val="ConsPlusNormal"/>
        <w:spacing w:before="220"/>
        <w:ind w:firstLine="540"/>
        <w:jc w:val="both"/>
      </w:pPr>
      <w:r>
        <w:t>Допуск участников Государственной программы к осуществлению медицинской и фармацевтической деятельности в российских медицинских и фармацевтических организациях осуществляется в порядке, установленном законодательством Российской Федерации.</w:t>
      </w:r>
    </w:p>
    <w:p w:rsidR="00D86BE9" w:rsidRDefault="00D86BE9">
      <w:pPr>
        <w:pStyle w:val="ConsPlusNormal"/>
        <w:spacing w:before="220"/>
        <w:ind w:firstLine="540"/>
        <w:jc w:val="both"/>
      </w:pPr>
      <w:r>
        <w:t>26. Уполномоченный орган принимает решение о соответствии или несоответствии заявителя требованиям Программы.</w:t>
      </w:r>
    </w:p>
    <w:p w:rsidR="00D86BE9" w:rsidRDefault="00D86BE9">
      <w:pPr>
        <w:pStyle w:val="ConsPlusNormal"/>
        <w:spacing w:before="220"/>
        <w:ind w:firstLine="540"/>
        <w:jc w:val="both"/>
      </w:pPr>
      <w:bookmarkStart w:id="4" w:name="P377"/>
      <w:bookmarkEnd w:id="4"/>
      <w:r>
        <w:t xml:space="preserve">27. Жилищное обустройство участников Государственной программы и членов их семей осуществляется самостоятельно за счет собственных средств. В качестве мер социальной поддержки участникам Государственной программы, имеющим квалификацию, востребованную на рынке труда Костромской области, и членам их семей могут предоставляться дополнительные гарантии и меры социальной поддержки в виде единовременного пособия на потребительские нужды, в том числе в целях жилищного обустройства, виды, размер, условия и порядок </w:t>
      </w:r>
      <w:r>
        <w:lastRenderedPageBreak/>
        <w:t>предоставления которых устанавливаются постановлением администрации Костромской области.</w:t>
      </w:r>
    </w:p>
    <w:p w:rsidR="00D86BE9" w:rsidRDefault="00D86BE9">
      <w:pPr>
        <w:pStyle w:val="ConsPlusNormal"/>
        <w:spacing w:before="220"/>
        <w:ind w:firstLine="540"/>
        <w:jc w:val="both"/>
      </w:pPr>
      <w:r>
        <w:t>28. Вариант предоставления жилья соотечественнику и членам его семьи, пользующимся приоритетным правом, устанавливается в каждом конкретном случае и зависит от востребованности его профессии (специальности) на рынке труда выбранного для переселения муниципального образования Костромской области при условии трудоустройства на предприятиях и организациях Костромской области.</w:t>
      </w:r>
    </w:p>
    <w:p w:rsidR="00D86BE9" w:rsidRDefault="00D86BE9">
      <w:pPr>
        <w:pStyle w:val="ConsPlusNormal"/>
        <w:spacing w:before="220"/>
        <w:ind w:firstLine="540"/>
        <w:jc w:val="both"/>
      </w:pPr>
      <w:r>
        <w:t>С целью повышения конкурентоспособности на рынке труда Костромской области участникам Государственной программы и трудоспособным членам их семей может предоставляться возможность получения дополнительного профессионального образования по приоритетным для экономики Костромской области профессиям (специальностям) или прохождение независимой оценки квалификации в центрах оценки квалификации (экзаменационных площадках), находящихся на территории Костромской области, порядок организации которых утверждается постановлением администрации Костромской области.</w:t>
      </w:r>
    </w:p>
    <w:p w:rsidR="00D86BE9" w:rsidRDefault="00D86BE9">
      <w:pPr>
        <w:pStyle w:val="ConsPlusNormal"/>
        <w:spacing w:before="220"/>
        <w:ind w:firstLine="540"/>
        <w:jc w:val="both"/>
      </w:pPr>
      <w:r>
        <w:t>29. Решение задач по созданию организационных и социально-экономических условий, способствующих добровольному переселению соотечественников, проживающих за рубежом, для постоянного их проживания в Костромской области, оказанию переселившимся соотечественникам мер социальной поддержки, предоставлению государственных и муниципальных услуг, содействию в жилищном обустройстве предлагается осуществить посредством реализации следующих мероприятий:</w:t>
      </w:r>
    </w:p>
    <w:p w:rsidR="00D86BE9" w:rsidRDefault="00D86BE9">
      <w:pPr>
        <w:pStyle w:val="ConsPlusNormal"/>
        <w:spacing w:before="220"/>
        <w:ind w:firstLine="540"/>
        <w:jc w:val="both"/>
      </w:pPr>
      <w:r>
        <w:t>1) предоставление участникам Государственной программы и членам их семей дополнительных гарантий и мер социальной поддержки. Мероприятие осуществляется уполномоченным органом.</w:t>
      </w:r>
    </w:p>
    <w:p w:rsidR="00D86BE9" w:rsidRDefault="00D86BE9">
      <w:pPr>
        <w:pStyle w:val="ConsPlusNormal"/>
        <w:spacing w:before="220"/>
        <w:ind w:firstLine="540"/>
        <w:jc w:val="both"/>
      </w:pPr>
      <w:r>
        <w:t>Данная мера поддержки направлена на содействие участникам Государственной программы и членам их семей:</w:t>
      </w:r>
    </w:p>
    <w:p w:rsidR="00D86BE9" w:rsidRDefault="00D86BE9">
      <w:pPr>
        <w:pStyle w:val="ConsPlusNormal"/>
        <w:spacing w:before="220"/>
        <w:ind w:firstLine="540"/>
        <w:jc w:val="both"/>
      </w:pPr>
      <w:r>
        <w:t>в медицинском освидетельствовании и получении медицинских услуг до момента получения разрешения на временное проживание, в том числе оплаты расходов по плановой медицинской помощи;</w:t>
      </w:r>
    </w:p>
    <w:p w:rsidR="00D86BE9" w:rsidRDefault="00D86BE9">
      <w:pPr>
        <w:pStyle w:val="ConsPlusNormal"/>
        <w:spacing w:before="220"/>
        <w:ind w:firstLine="540"/>
        <w:jc w:val="both"/>
      </w:pPr>
      <w:r>
        <w:t>в признании образования и (или) квалификации, ученых степеней, ученых званий, полученных в иностранном государстве;</w:t>
      </w:r>
    </w:p>
    <w:p w:rsidR="00D86BE9" w:rsidRDefault="00D86BE9">
      <w:pPr>
        <w:pStyle w:val="ConsPlusNormal"/>
        <w:spacing w:before="220"/>
        <w:ind w:firstLine="540"/>
        <w:jc w:val="both"/>
      </w:pPr>
      <w:r>
        <w:t>в получении дополнительных услуг в сферах пенсионного обеспечения и трудоустройства;</w:t>
      </w:r>
    </w:p>
    <w:p w:rsidR="00D86BE9" w:rsidRDefault="00D86BE9">
      <w:pPr>
        <w:pStyle w:val="ConsPlusNormal"/>
        <w:spacing w:before="220"/>
        <w:ind w:firstLine="540"/>
        <w:jc w:val="both"/>
      </w:pPr>
      <w:r>
        <w:t>в возмещении иных расходов, связанных с обустройством и адаптацией участников Государственной программы и членов их семей в территориях вселения.</w:t>
      </w:r>
    </w:p>
    <w:p w:rsidR="00D86BE9" w:rsidRDefault="00D86BE9">
      <w:pPr>
        <w:pStyle w:val="ConsPlusNormal"/>
        <w:spacing w:before="220"/>
        <w:ind w:firstLine="540"/>
        <w:jc w:val="both"/>
      </w:pPr>
      <w:r>
        <w:t>Назначение использования данной меры поддержки будет определяться переселенцами самостоятельно, исходя из личных потребностей.</w:t>
      </w:r>
    </w:p>
    <w:p w:rsidR="00D86BE9" w:rsidRDefault="00D86BE9">
      <w:pPr>
        <w:pStyle w:val="ConsPlusNormal"/>
        <w:spacing w:before="220"/>
        <w:ind w:firstLine="540"/>
        <w:jc w:val="both"/>
      </w:pPr>
      <w:r>
        <w:t>Виды, размер, условия и порядок выплаты участникам Государственной программы дополнительных гарантий и мер социальной поддержки устанавливается постановлением администрации Костромской области;</w:t>
      </w:r>
    </w:p>
    <w:p w:rsidR="00D86BE9" w:rsidRDefault="00D86BE9">
      <w:pPr>
        <w:pStyle w:val="ConsPlusNormal"/>
        <w:spacing w:before="220"/>
        <w:ind w:firstLine="540"/>
        <w:jc w:val="both"/>
      </w:pPr>
      <w:r>
        <w:t>2) оказание содействия в получении дополнительного профессионального образования участников Государственной программы и трудоспособных членов их семей. Мероприятие осуществляется центрами занятости населения. Порядок организации прохождения профессионального обучения и получения дополнительного профессионального образования участниками Государственной программы и трудоспособными членами их семей определяется постановлением администрации Костромской области;</w:t>
      </w:r>
    </w:p>
    <w:p w:rsidR="00D86BE9" w:rsidRDefault="00D86BE9">
      <w:pPr>
        <w:pStyle w:val="ConsPlusNormal"/>
        <w:spacing w:before="220"/>
        <w:ind w:firstLine="540"/>
        <w:jc w:val="both"/>
      </w:pPr>
      <w:r>
        <w:lastRenderedPageBreak/>
        <w:t>3) изготовление для соотечественников справочно-информационных материалов и размещение в средствах массовой информации сообщений о ходе и результатах реализации Программы;</w:t>
      </w:r>
    </w:p>
    <w:p w:rsidR="00D86BE9" w:rsidRDefault="00D86BE9">
      <w:pPr>
        <w:pStyle w:val="ConsPlusNormal"/>
        <w:spacing w:before="220"/>
        <w:ind w:firstLine="540"/>
        <w:jc w:val="both"/>
      </w:pPr>
      <w:r>
        <w:t>4) формирование и ведение базы данных о вакансиях работодателей региона, в том числе с предоставлением жилья, для трудоспособных соотечественников. Мероприятие осуществляется уполномоченным органом. База данных содержит сведения о вакансиях предприятий и организаций по профессиям в разрезе муниципальных образований Костромской области;</w:t>
      </w:r>
    </w:p>
    <w:p w:rsidR="00D86BE9" w:rsidRDefault="00D86BE9">
      <w:pPr>
        <w:pStyle w:val="ConsPlusNormal"/>
        <w:spacing w:before="220"/>
        <w:ind w:firstLine="540"/>
        <w:jc w:val="both"/>
      </w:pPr>
      <w:r>
        <w:t>5) организация работы органов местного самоуправления муниципальных образований Костромской области в приеме, размещении и обустройстве соотечественников. Мероприятие осуществляется уполномоченным органом органа местного самоуправления муниципального образования Костромской области. Уполномоченный орган органа местного самоуправления муниципального образования Костромской области содействует участнику Государственной программы в подборе приемлемых вариантов временного размещения;</w:t>
      </w:r>
    </w:p>
    <w:p w:rsidR="00D86BE9" w:rsidRDefault="00D86BE9">
      <w:pPr>
        <w:pStyle w:val="ConsPlusNormal"/>
        <w:spacing w:before="220"/>
        <w:ind w:firstLine="540"/>
        <w:jc w:val="both"/>
      </w:pPr>
      <w:r>
        <w:t>6) подготовка и утверждение нормативных правовых актов в целях реализации Программы;</w:t>
      </w:r>
    </w:p>
    <w:p w:rsidR="00D86BE9" w:rsidRDefault="00D86BE9">
      <w:pPr>
        <w:pStyle w:val="ConsPlusNormal"/>
        <w:spacing w:before="220"/>
        <w:ind w:firstLine="540"/>
        <w:jc w:val="both"/>
      </w:pPr>
      <w:r>
        <w:t>7) проведение презентаций Программы на территории Российской Федерации и в зарубежных странах. Проведение презентаций будет проводиться с целью ознакомления соотечественников с территориями вселения, возможностью трудоустройства и жилищного обустройства.</w:t>
      </w:r>
    </w:p>
    <w:p w:rsidR="00D86BE9" w:rsidRDefault="00D86BE9">
      <w:pPr>
        <w:pStyle w:val="ConsPlusNormal"/>
        <w:spacing w:before="220"/>
        <w:ind w:firstLine="540"/>
        <w:jc w:val="both"/>
      </w:pPr>
      <w:r>
        <w:t xml:space="preserve">30. </w:t>
      </w:r>
      <w:hyperlink w:anchor="P684">
        <w:r>
          <w:rPr>
            <w:color w:val="0000FF"/>
          </w:rPr>
          <w:t>Перечень</w:t>
        </w:r>
      </w:hyperlink>
      <w:r>
        <w:t xml:space="preserve"> основных мероприятий Программы приводится в приложении N 2 к настоящей Программе.</w:t>
      </w:r>
    </w:p>
    <w:p w:rsidR="00D86BE9" w:rsidRDefault="00D86BE9">
      <w:pPr>
        <w:pStyle w:val="ConsPlusNormal"/>
        <w:spacing w:before="220"/>
        <w:ind w:firstLine="540"/>
        <w:jc w:val="both"/>
      </w:pPr>
      <w:r>
        <w:t>31. В целях эффективной реализации Программы устанавливается структура управления Программой и определяются функции органов, входящих в ее состав:</w:t>
      </w:r>
    </w:p>
    <w:p w:rsidR="00D86BE9" w:rsidRDefault="00D86BE9">
      <w:pPr>
        <w:pStyle w:val="ConsPlusNormal"/>
        <w:spacing w:before="220"/>
        <w:ind w:firstLine="540"/>
        <w:jc w:val="both"/>
      </w:pPr>
      <w:r>
        <w:t>1) межведомственная комиссия по реализации Программы осуществляет общую координацию и контроль за ее реализацией, в том числе:</w:t>
      </w:r>
    </w:p>
    <w:p w:rsidR="00D86BE9" w:rsidRDefault="00D86BE9">
      <w:pPr>
        <w:pStyle w:val="ConsPlusNormal"/>
        <w:spacing w:before="220"/>
        <w:ind w:firstLine="540"/>
        <w:jc w:val="both"/>
      </w:pPr>
      <w:r>
        <w:t>координацию действий исполнительных органов Костромской области с территориальными органами федеральных органов исполнительной власти в Костромской области, органами местного самоуправления муниципальных образований Костромской области, работодателями, переселенцами и членами их семей;</w:t>
      </w:r>
    </w:p>
    <w:p w:rsidR="00D86BE9" w:rsidRDefault="00D86BE9">
      <w:pPr>
        <w:pStyle w:val="ConsPlusNormal"/>
        <w:jc w:val="both"/>
      </w:pPr>
      <w:r>
        <w:t xml:space="preserve">(в ред. </w:t>
      </w:r>
      <w:hyperlink r:id="rId40">
        <w:r>
          <w:rPr>
            <w:color w:val="0000FF"/>
          </w:rPr>
          <w:t>постановления</w:t>
        </w:r>
      </w:hyperlink>
      <w:r>
        <w:t xml:space="preserve"> администрации Костромской области от 26.12.2022 N 656-а)</w:t>
      </w:r>
    </w:p>
    <w:p w:rsidR="00D86BE9" w:rsidRDefault="00D86BE9">
      <w:pPr>
        <w:pStyle w:val="ConsPlusNormal"/>
        <w:spacing w:before="220"/>
        <w:ind w:firstLine="540"/>
        <w:jc w:val="both"/>
      </w:pPr>
      <w:r>
        <w:t>информационно-консультационные функции;</w:t>
      </w:r>
    </w:p>
    <w:p w:rsidR="00D86BE9" w:rsidRDefault="00D86BE9">
      <w:pPr>
        <w:pStyle w:val="ConsPlusNormal"/>
        <w:spacing w:before="220"/>
        <w:ind w:firstLine="540"/>
        <w:jc w:val="both"/>
      </w:pPr>
      <w:r>
        <w:t>функции по мониторингу и контролю за ходом исполнения программных мероприятий.</w:t>
      </w:r>
    </w:p>
    <w:p w:rsidR="00D86BE9" w:rsidRDefault="00D86BE9">
      <w:pPr>
        <w:pStyle w:val="ConsPlusNormal"/>
        <w:spacing w:before="220"/>
        <w:ind w:firstLine="540"/>
        <w:jc w:val="both"/>
      </w:pPr>
      <w:r>
        <w:t>Межведомственную комиссию возглавляет заместитель губернатора Костромской области, координирующий работу по вопросам реализации государственной и выработке региональной политики в сфере труда и занятости населения. Положение о межведомственной комиссии и ее состав утверждаются постановлением администрации Костромской области;</w:t>
      </w:r>
    </w:p>
    <w:p w:rsidR="00D86BE9" w:rsidRDefault="00D86BE9">
      <w:pPr>
        <w:pStyle w:val="ConsPlusNormal"/>
        <w:spacing w:before="220"/>
        <w:ind w:firstLine="540"/>
        <w:jc w:val="both"/>
      </w:pPr>
      <w:r>
        <w:t>2) уполномоченный орган:</w:t>
      </w:r>
    </w:p>
    <w:p w:rsidR="00D86BE9" w:rsidRDefault="00D86BE9">
      <w:pPr>
        <w:pStyle w:val="ConsPlusNormal"/>
        <w:spacing w:before="220"/>
        <w:ind w:firstLine="540"/>
        <w:jc w:val="both"/>
      </w:pPr>
      <w:r>
        <w:t>осуществляет сбор и анализ информации о реализации Программы, прием и обработку сведений о переселенце и членах его семьи, изъявивших желание переехать в Костромскую область, в том числе об оценке их профессионального соответствия;</w:t>
      </w:r>
    </w:p>
    <w:p w:rsidR="00D86BE9" w:rsidRDefault="00D86BE9">
      <w:pPr>
        <w:pStyle w:val="ConsPlusNormal"/>
        <w:spacing w:before="220"/>
        <w:ind w:firstLine="540"/>
        <w:jc w:val="both"/>
      </w:pPr>
      <w:r>
        <w:t xml:space="preserve">организует рассмотрение заявления на участие кандидатуры переселенца и членов его семьи с уполномоченным органом органа местного самоуправления муниципального образования Костромской области (территории вселения) на соответствие или несоответствие </w:t>
      </w:r>
      <w:r>
        <w:lastRenderedPageBreak/>
        <w:t>требованиям Программы;</w:t>
      </w:r>
    </w:p>
    <w:p w:rsidR="00D86BE9" w:rsidRDefault="00D86BE9">
      <w:pPr>
        <w:pStyle w:val="ConsPlusNormal"/>
        <w:spacing w:before="220"/>
        <w:ind w:firstLine="540"/>
        <w:jc w:val="both"/>
      </w:pPr>
      <w:r>
        <w:t>по итогам рассмотрения принимает решение о соответствии или несоответствии требованиям Программы;</w:t>
      </w:r>
    </w:p>
    <w:p w:rsidR="00D86BE9" w:rsidRDefault="00D86BE9">
      <w:pPr>
        <w:pStyle w:val="ConsPlusNormal"/>
        <w:spacing w:before="220"/>
        <w:ind w:firstLine="540"/>
        <w:jc w:val="both"/>
      </w:pPr>
      <w:r>
        <w:t>организует работу по оказанию государственных услуг участникам Государственной программы и членам их семей через центры занятости населения по подбору подходящей работы и других государственных услуг в сфере занятости населения;</w:t>
      </w:r>
    </w:p>
    <w:p w:rsidR="00D86BE9" w:rsidRDefault="00D86BE9">
      <w:pPr>
        <w:pStyle w:val="ConsPlusNormal"/>
        <w:spacing w:before="220"/>
        <w:ind w:firstLine="540"/>
        <w:jc w:val="both"/>
      </w:pPr>
      <w:r>
        <w:t>формирует банк вакансий для трудоустройства соотечественников, в случае необходимости осуществляет подбор вакансий для участников Государственной программы и членов их семей из числа имеющегося банка вакансий;</w:t>
      </w:r>
    </w:p>
    <w:p w:rsidR="00D86BE9" w:rsidRDefault="00D86BE9">
      <w:pPr>
        <w:pStyle w:val="ConsPlusNormal"/>
        <w:spacing w:before="220"/>
        <w:ind w:firstLine="540"/>
        <w:jc w:val="both"/>
      </w:pPr>
      <w:r>
        <w:t>осуществляет информационно-консультационные функции;</w:t>
      </w:r>
    </w:p>
    <w:p w:rsidR="00D86BE9" w:rsidRDefault="00D86BE9">
      <w:pPr>
        <w:pStyle w:val="ConsPlusNormal"/>
        <w:spacing w:before="220"/>
        <w:ind w:firstLine="540"/>
        <w:jc w:val="both"/>
      </w:pPr>
      <w:r>
        <w:t>организует систему контроля и мониторинга реализации Программы;</w:t>
      </w:r>
    </w:p>
    <w:p w:rsidR="00D86BE9" w:rsidRDefault="00D86BE9">
      <w:pPr>
        <w:pStyle w:val="ConsPlusNormal"/>
        <w:spacing w:before="220"/>
        <w:ind w:firstLine="540"/>
        <w:jc w:val="both"/>
      </w:pPr>
      <w:r>
        <w:t>подготавливает проект ежегодного отчета губернатора Костромской области о ходе реализации Программы;</w:t>
      </w:r>
    </w:p>
    <w:p w:rsidR="00D86BE9" w:rsidRDefault="00D86BE9">
      <w:pPr>
        <w:pStyle w:val="ConsPlusNormal"/>
        <w:spacing w:before="220"/>
        <w:ind w:firstLine="540"/>
        <w:jc w:val="both"/>
      </w:pPr>
      <w:r>
        <w:t>содействует реализации переселенцами своих прав и свобод и исполнению ими возложенных на них обязанностей;</w:t>
      </w:r>
    </w:p>
    <w:p w:rsidR="00D86BE9" w:rsidRDefault="00D86BE9">
      <w:pPr>
        <w:pStyle w:val="ConsPlusNormal"/>
        <w:spacing w:before="220"/>
        <w:ind w:firstLine="540"/>
        <w:jc w:val="both"/>
      </w:pPr>
      <w:r>
        <w:t>осуществляет предоставление дополнительных гарантий и мер социальной поддержки участникам Государственной программы и членам их семей в порядке, установленном законодательством Костромской области;</w:t>
      </w:r>
    </w:p>
    <w:p w:rsidR="00D86BE9" w:rsidRDefault="00D86BE9">
      <w:pPr>
        <w:pStyle w:val="ConsPlusNormal"/>
        <w:spacing w:before="220"/>
        <w:ind w:firstLine="540"/>
        <w:jc w:val="both"/>
      </w:pPr>
      <w:r>
        <w:t>организует через центры занятости населения профессиональное обучение и дополнительное профессиональное образование участников Государственной программы и трудоспособных членов их семей;</w:t>
      </w:r>
    </w:p>
    <w:p w:rsidR="00D86BE9" w:rsidRDefault="00D86BE9">
      <w:pPr>
        <w:pStyle w:val="ConsPlusNormal"/>
        <w:spacing w:before="220"/>
        <w:ind w:firstLine="540"/>
        <w:jc w:val="both"/>
      </w:pPr>
      <w:r>
        <w:t>осуществляет в соответствии с законодательством социальное обеспечение переселенцев и оказывает социальные услуги;</w:t>
      </w:r>
    </w:p>
    <w:p w:rsidR="00D86BE9" w:rsidRDefault="00D86BE9">
      <w:pPr>
        <w:pStyle w:val="ConsPlusNormal"/>
        <w:spacing w:before="220"/>
        <w:ind w:firstLine="540"/>
        <w:jc w:val="both"/>
      </w:pPr>
      <w:r>
        <w:t>осуществляет встречу и временное размещение участников Государственной программы и членов их семей на территории муниципального образования Костромской области, а также оказывает содействие в жилищном обустройстве и оформлении необходимых документов совместно с органами местного самоуправления муниципальных образований Костромской области (территорий вселения);</w:t>
      </w:r>
    </w:p>
    <w:p w:rsidR="00D86BE9" w:rsidRDefault="00D86BE9">
      <w:pPr>
        <w:pStyle w:val="ConsPlusNormal"/>
        <w:spacing w:before="220"/>
        <w:ind w:firstLine="540"/>
        <w:jc w:val="both"/>
      </w:pPr>
      <w:r>
        <w:t>осуществляет контроль учета прибывших на территорию муниципального образования Костромской области соотечественников, их обустройства и трудоустройства через представление ежемесячной информации органов местного самоуправления муниципальных образований Костромской области (территории вселения).</w:t>
      </w:r>
    </w:p>
    <w:p w:rsidR="00D86BE9" w:rsidRDefault="00D86BE9">
      <w:pPr>
        <w:pStyle w:val="ConsPlusNormal"/>
        <w:spacing w:before="220"/>
        <w:ind w:firstLine="540"/>
        <w:jc w:val="both"/>
      </w:pPr>
      <w:r>
        <w:t>Глава муниципального образования Костромской области определяет уполномоченный орган органа местного самоуправления по реализации Государственной программы и утверждает состав муниципальной комиссии по рассмотрению возможности приема, обустройства и трудоустройства потенциальных участников Государственной программы и членов их семей, в состав которой включаются представители центра занятости населения и другие заинтересованные органы и лица муниципального образования Костромской области;</w:t>
      </w:r>
    </w:p>
    <w:p w:rsidR="00D86BE9" w:rsidRDefault="00D86BE9">
      <w:pPr>
        <w:pStyle w:val="ConsPlusNormal"/>
        <w:spacing w:before="220"/>
        <w:ind w:firstLine="540"/>
        <w:jc w:val="both"/>
      </w:pPr>
      <w:r>
        <w:t>3) департамент образования и науки Костромской области осуществляет содействие соотечественникам в получении общего и профессионального образования;</w:t>
      </w:r>
    </w:p>
    <w:p w:rsidR="00D86BE9" w:rsidRDefault="00D86BE9">
      <w:pPr>
        <w:pStyle w:val="ConsPlusNormal"/>
        <w:spacing w:before="220"/>
        <w:ind w:firstLine="540"/>
        <w:jc w:val="both"/>
      </w:pPr>
      <w:r>
        <w:t xml:space="preserve">4) департамент здравоохранения Костромской области осуществляет организацию </w:t>
      </w:r>
      <w:r>
        <w:lastRenderedPageBreak/>
        <w:t>обеспечения переселенцев качественными медицинскими услугами в рамках программ государственных гарантий бесплатного оказания гражданам медицинской помощи;</w:t>
      </w:r>
    </w:p>
    <w:p w:rsidR="00D86BE9" w:rsidRDefault="00D86BE9">
      <w:pPr>
        <w:pStyle w:val="ConsPlusNormal"/>
        <w:spacing w:before="220"/>
        <w:ind w:firstLine="540"/>
        <w:jc w:val="both"/>
      </w:pPr>
      <w:r>
        <w:t>5) департамент культуры Костромской области осуществляет содействие адаптации переселенцев, оказывает содействие в изучении истории и культуры территории вселения.</w:t>
      </w:r>
    </w:p>
    <w:p w:rsidR="00D86BE9" w:rsidRDefault="00D86BE9">
      <w:pPr>
        <w:pStyle w:val="ConsPlusNormal"/>
        <w:spacing w:before="220"/>
        <w:ind w:firstLine="540"/>
        <w:jc w:val="both"/>
      </w:pPr>
      <w:r>
        <w:t>Реализация вышеперечисленных функций осуществляется в течение всего периода реализации Программы. Контроль за реализацией Программы осуществляет губернатор Костромской области и уполномоченный орган.</w:t>
      </w:r>
    </w:p>
    <w:p w:rsidR="00D86BE9" w:rsidRDefault="00D86BE9">
      <w:pPr>
        <w:pStyle w:val="ConsPlusNormal"/>
        <w:spacing w:before="220"/>
        <w:ind w:firstLine="540"/>
        <w:jc w:val="both"/>
      </w:pPr>
      <w:r>
        <w:t xml:space="preserve">32. Процедуры по оказанию содействия участнику Государственной программы и членам его семьи в приеме, временном размещении, предоставлении правового статуса и обустройстве на территории вселения определены </w:t>
      </w:r>
      <w:hyperlink w:anchor="P1126">
        <w:r>
          <w:rPr>
            <w:color w:val="0000FF"/>
          </w:rPr>
          <w:t>порядком</w:t>
        </w:r>
      </w:hyperlink>
      <w:r>
        <w:t xml:space="preserve"> приема участника Государственной программы и членов их семей, их временного размещения, предоставления правового статуса и обустройства на территории Костромской области согласно приложению к описанию территории вселения (приложение N 5 к настоящей Программе).</w:t>
      </w:r>
    </w:p>
    <w:p w:rsidR="00D86BE9" w:rsidRDefault="00D86BE9">
      <w:pPr>
        <w:pStyle w:val="ConsPlusNormal"/>
        <w:spacing w:before="220"/>
        <w:ind w:firstLine="540"/>
        <w:jc w:val="both"/>
      </w:pPr>
      <w:r>
        <w:t xml:space="preserve">33. </w:t>
      </w:r>
      <w:hyperlink w:anchor="P773">
        <w:r>
          <w:rPr>
            <w:color w:val="0000FF"/>
          </w:rPr>
          <w:t>Перечень</w:t>
        </w:r>
      </w:hyperlink>
      <w:r>
        <w:t xml:space="preserve"> нормативных правовых актов, принятие которых необходимо в целях реализации Программы, определен приложением N 3 к настоящей Программе.</w:t>
      </w:r>
    </w:p>
    <w:p w:rsidR="00D86BE9" w:rsidRDefault="00D86BE9">
      <w:pPr>
        <w:pStyle w:val="ConsPlusNormal"/>
        <w:jc w:val="both"/>
      </w:pPr>
    </w:p>
    <w:p w:rsidR="00D86BE9" w:rsidRDefault="00D86BE9">
      <w:pPr>
        <w:pStyle w:val="ConsPlusTitle"/>
        <w:jc w:val="center"/>
        <w:outlineLvl w:val="1"/>
      </w:pPr>
      <w:r>
        <w:t>Раздел V. ОБЪЕМЫ ФИНАНСОВЫХ РЕСУРСОВ НА РЕАЛИЗАЦИЮ ПРОГРАММЫ</w:t>
      </w:r>
    </w:p>
    <w:p w:rsidR="00D86BE9" w:rsidRDefault="00D86BE9">
      <w:pPr>
        <w:pStyle w:val="ConsPlusNormal"/>
        <w:jc w:val="both"/>
      </w:pPr>
    </w:p>
    <w:p w:rsidR="00D86BE9" w:rsidRDefault="00D86BE9">
      <w:pPr>
        <w:pStyle w:val="ConsPlusNormal"/>
        <w:ind w:firstLine="540"/>
        <w:jc w:val="both"/>
      </w:pPr>
      <w:r>
        <w:t>34. Финансирование мероприятий Программы осуществляется за счет средств бюджета Костромской области, кроме того регион имеет право на привлечение субсидий из федерального бюджета бюджету Костромской области на основании соглашений, ежегодно заключаемых между Министерством внутренних дел Российской Федерации и администрацией Костромской области.</w:t>
      </w:r>
    </w:p>
    <w:p w:rsidR="00D86BE9" w:rsidRDefault="00D86BE9">
      <w:pPr>
        <w:pStyle w:val="ConsPlusNormal"/>
        <w:spacing w:before="220"/>
        <w:ind w:firstLine="540"/>
        <w:jc w:val="both"/>
      </w:pPr>
      <w:r>
        <w:t>35. Главным распорядителем бюджетных средств на реализацию мероприятий Программы является уполномоченный орган.</w:t>
      </w:r>
    </w:p>
    <w:p w:rsidR="00D86BE9" w:rsidRDefault="00D86BE9">
      <w:pPr>
        <w:pStyle w:val="ConsPlusNormal"/>
        <w:spacing w:before="220"/>
        <w:ind w:firstLine="540"/>
        <w:jc w:val="both"/>
      </w:pPr>
      <w:r>
        <w:t xml:space="preserve">36. </w:t>
      </w:r>
      <w:hyperlink w:anchor="P833">
        <w:r>
          <w:rPr>
            <w:color w:val="0000FF"/>
          </w:rPr>
          <w:t>Объемы</w:t>
        </w:r>
      </w:hyperlink>
      <w:r>
        <w:t xml:space="preserve"> финансовых ресурсов на реализацию основных мероприятий Программы по годам и направлениям расходов приведены в приложении N 4 к настоящей Программе.</w:t>
      </w:r>
    </w:p>
    <w:p w:rsidR="00D86BE9" w:rsidRDefault="00D86BE9">
      <w:pPr>
        <w:pStyle w:val="ConsPlusNormal"/>
        <w:spacing w:before="220"/>
        <w:ind w:firstLine="540"/>
        <w:jc w:val="both"/>
      </w:pPr>
      <w:r>
        <w:t xml:space="preserve">37. Расчет финансового обеспечения реализации мероприятий Программы производится из расчета планируемой к принятию численности соотечественников, приведенной в </w:t>
      </w:r>
      <w:hyperlink w:anchor="P555">
        <w:r>
          <w:rPr>
            <w:color w:val="0000FF"/>
          </w:rPr>
          <w:t>приложении N 1</w:t>
        </w:r>
      </w:hyperlink>
      <w:r>
        <w:t xml:space="preserve"> к настоящей Программе.</w:t>
      </w:r>
    </w:p>
    <w:p w:rsidR="00D86BE9" w:rsidRDefault="00D86BE9">
      <w:pPr>
        <w:pStyle w:val="ConsPlusNormal"/>
        <w:spacing w:before="220"/>
        <w:ind w:firstLine="540"/>
        <w:jc w:val="both"/>
      </w:pPr>
      <w:r>
        <w:t>38. Средства федерального бюджета поступают в областной бюджет в виде субсидий на реализацию мероприятий Программы в соответствии с соглашениями, заключаемыми между Министерством внутренних дел Российской Федерации и администрацией Костромской области.</w:t>
      </w:r>
    </w:p>
    <w:p w:rsidR="00D86BE9" w:rsidRDefault="00D86BE9">
      <w:pPr>
        <w:pStyle w:val="ConsPlusNormal"/>
        <w:spacing w:before="220"/>
        <w:ind w:firstLine="540"/>
        <w:jc w:val="both"/>
      </w:pPr>
      <w:r>
        <w:t>39. Ежегодные объемы финансирования мероприятий Программы уточняются в пределах ассигнований, утвержденных законом об областном бюджете на соответствующий год и на плановый период.</w:t>
      </w:r>
    </w:p>
    <w:p w:rsidR="00D86BE9" w:rsidRDefault="00D86BE9">
      <w:pPr>
        <w:pStyle w:val="ConsPlusNormal"/>
        <w:jc w:val="both"/>
      </w:pPr>
    </w:p>
    <w:p w:rsidR="00D86BE9" w:rsidRDefault="00D86BE9">
      <w:pPr>
        <w:pStyle w:val="ConsPlusTitle"/>
        <w:jc w:val="center"/>
        <w:outlineLvl w:val="1"/>
      </w:pPr>
      <w:r>
        <w:t>Раздел VI. ОЦЕНКА ПЛАНИРУЕМОЙ ЭФФЕКТИВНОСТИ И РИСКИ</w:t>
      </w:r>
    </w:p>
    <w:p w:rsidR="00D86BE9" w:rsidRDefault="00D86BE9">
      <w:pPr>
        <w:pStyle w:val="ConsPlusTitle"/>
        <w:jc w:val="center"/>
      </w:pPr>
      <w:r>
        <w:t>РЕАЛИЗАЦИИ ПРОГРАММЫ</w:t>
      </w:r>
    </w:p>
    <w:p w:rsidR="00D86BE9" w:rsidRDefault="00D86BE9">
      <w:pPr>
        <w:pStyle w:val="ConsPlusNormal"/>
        <w:jc w:val="both"/>
      </w:pPr>
    </w:p>
    <w:p w:rsidR="00D86BE9" w:rsidRDefault="00D86BE9">
      <w:pPr>
        <w:pStyle w:val="ConsPlusNormal"/>
        <w:ind w:firstLine="540"/>
        <w:jc w:val="both"/>
      </w:pPr>
      <w:r>
        <w:t>40. Методика оценки эффективности Программы включает:</w:t>
      </w:r>
    </w:p>
    <w:p w:rsidR="00D86BE9" w:rsidRDefault="00D86BE9">
      <w:pPr>
        <w:pStyle w:val="ConsPlusNormal"/>
        <w:spacing w:before="220"/>
        <w:ind w:firstLine="540"/>
        <w:jc w:val="both"/>
      </w:pPr>
      <w:r>
        <w:t>1) расчет степени достижения целевых показателей (индикаторов) Программы - как среднеарифметическая величина из показателей результативности по каждому целевому показателю (индикатору):</w:t>
      </w:r>
    </w:p>
    <w:p w:rsidR="00D86BE9" w:rsidRDefault="00D86BE9">
      <w:pPr>
        <w:pStyle w:val="ConsPlusNormal"/>
        <w:jc w:val="both"/>
      </w:pPr>
    </w:p>
    <w:p w:rsidR="00D86BE9" w:rsidRDefault="00D86BE9">
      <w:pPr>
        <w:pStyle w:val="ConsPlusNormal"/>
        <w:jc w:val="center"/>
      </w:pPr>
      <w:r>
        <w:rPr>
          <w:noProof/>
          <w:position w:val="-41"/>
        </w:rPr>
        <w:lastRenderedPageBreak/>
        <w:drawing>
          <wp:inline distT="0" distB="0" distL="0" distR="0">
            <wp:extent cx="911860" cy="6705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11860" cy="670560"/>
                    </a:xfrm>
                    <a:prstGeom prst="rect">
                      <a:avLst/>
                    </a:prstGeom>
                    <a:noFill/>
                    <a:ln>
                      <a:noFill/>
                    </a:ln>
                  </pic:spPr>
                </pic:pic>
              </a:graphicData>
            </a:graphic>
          </wp:inline>
        </w:drawing>
      </w:r>
    </w:p>
    <w:p w:rsidR="00D86BE9" w:rsidRDefault="00D86BE9">
      <w:pPr>
        <w:pStyle w:val="ConsPlusNormal"/>
        <w:jc w:val="both"/>
      </w:pPr>
    </w:p>
    <w:p w:rsidR="00D86BE9" w:rsidRDefault="00D86BE9">
      <w:pPr>
        <w:pStyle w:val="ConsPlusNormal"/>
        <w:ind w:firstLine="540"/>
        <w:jc w:val="both"/>
      </w:pPr>
      <w:r>
        <w:t>где:</w:t>
      </w:r>
    </w:p>
    <w:p w:rsidR="00D86BE9" w:rsidRDefault="00D86BE9">
      <w:pPr>
        <w:pStyle w:val="ConsPlusNormal"/>
        <w:spacing w:before="220"/>
        <w:ind w:firstLine="540"/>
        <w:jc w:val="both"/>
      </w:pPr>
      <w:r>
        <w:t>R</w:t>
      </w:r>
      <w:r>
        <w:rPr>
          <w:vertAlign w:val="subscript"/>
        </w:rPr>
        <w:t>ГП</w:t>
      </w:r>
      <w:r>
        <w:t xml:space="preserve"> - степень достижения целевых показателей (индикаторов) Программы (результативность);</w:t>
      </w:r>
    </w:p>
    <w:p w:rsidR="00D86BE9" w:rsidRDefault="00D86BE9">
      <w:pPr>
        <w:pStyle w:val="ConsPlusNormal"/>
        <w:spacing w:before="220"/>
        <w:ind w:firstLine="540"/>
        <w:jc w:val="both"/>
      </w:pPr>
      <w:r>
        <w:t>R</w:t>
      </w:r>
      <w:r>
        <w:rPr>
          <w:vertAlign w:val="subscript"/>
        </w:rPr>
        <w:t>i</w:t>
      </w:r>
      <w:r>
        <w:t xml:space="preserve"> - степень достижения i-го целевого показателя (индикатора) Программы;</w:t>
      </w:r>
    </w:p>
    <w:p w:rsidR="00D86BE9" w:rsidRDefault="00D86BE9">
      <w:pPr>
        <w:pStyle w:val="ConsPlusNormal"/>
        <w:spacing w:before="220"/>
        <w:ind w:firstLine="540"/>
        <w:jc w:val="both"/>
      </w:pPr>
      <w:r>
        <w:t>n - количество показателей (индикаторов) Программы.</w:t>
      </w:r>
    </w:p>
    <w:p w:rsidR="00D86BE9" w:rsidRDefault="00D86BE9">
      <w:pPr>
        <w:pStyle w:val="ConsPlusNormal"/>
        <w:spacing w:before="220"/>
        <w:ind w:firstLine="540"/>
        <w:jc w:val="both"/>
      </w:pPr>
      <w:r>
        <w:t>Расчет результативности достижения i-го целевого показателя (индикатора) Программы (R</w:t>
      </w:r>
      <w:r>
        <w:rPr>
          <w:vertAlign w:val="subscript"/>
        </w:rPr>
        <w:t>i</w:t>
      </w:r>
      <w:r>
        <w:t>) производится на основе сопоставления фактических величин с плановыми:</w:t>
      </w:r>
    </w:p>
    <w:p w:rsidR="00D86BE9" w:rsidRDefault="00D86BE9">
      <w:pPr>
        <w:pStyle w:val="ConsPlusNormal"/>
        <w:jc w:val="both"/>
      </w:pPr>
    </w:p>
    <w:p w:rsidR="00D86BE9" w:rsidRDefault="00D86BE9">
      <w:pPr>
        <w:pStyle w:val="ConsPlusNormal"/>
        <w:jc w:val="center"/>
      </w:pPr>
      <w:r>
        <w:rPr>
          <w:noProof/>
          <w:position w:val="-32"/>
        </w:rPr>
        <w:drawing>
          <wp:inline distT="0" distB="0" distL="0" distR="0">
            <wp:extent cx="838200" cy="55562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38200" cy="555625"/>
                    </a:xfrm>
                    <a:prstGeom prst="rect">
                      <a:avLst/>
                    </a:prstGeom>
                    <a:noFill/>
                    <a:ln>
                      <a:noFill/>
                    </a:ln>
                  </pic:spPr>
                </pic:pic>
              </a:graphicData>
            </a:graphic>
          </wp:inline>
        </w:drawing>
      </w:r>
    </w:p>
    <w:p w:rsidR="00D86BE9" w:rsidRDefault="00D86BE9">
      <w:pPr>
        <w:pStyle w:val="ConsPlusNormal"/>
        <w:jc w:val="both"/>
      </w:pPr>
    </w:p>
    <w:p w:rsidR="00D86BE9" w:rsidRDefault="00D86BE9">
      <w:pPr>
        <w:pStyle w:val="ConsPlusNormal"/>
        <w:ind w:firstLine="540"/>
        <w:jc w:val="both"/>
      </w:pPr>
      <w:r>
        <w:t>В случае если планируемый результат достижения целевого показателя (индикатора) Программы R</w:t>
      </w:r>
      <w:r>
        <w:rPr>
          <w:vertAlign w:val="subscript"/>
        </w:rPr>
        <w:t>i</w:t>
      </w:r>
      <w:r>
        <w:t xml:space="preserve"> предполагает уменьшение его базового значения, то расчет результативности достижения i-го целевого показателя (индикатора) Программы R</w:t>
      </w:r>
      <w:r>
        <w:rPr>
          <w:vertAlign w:val="subscript"/>
        </w:rPr>
        <w:t>i</w:t>
      </w:r>
      <w:r>
        <w:t xml:space="preserve"> производится на основе сопоставления плановых величин с фактическими:</w:t>
      </w:r>
    </w:p>
    <w:p w:rsidR="00D86BE9" w:rsidRDefault="00D86BE9">
      <w:pPr>
        <w:pStyle w:val="ConsPlusNormal"/>
        <w:jc w:val="both"/>
      </w:pPr>
    </w:p>
    <w:p w:rsidR="00D86BE9" w:rsidRDefault="00D86BE9">
      <w:pPr>
        <w:pStyle w:val="ConsPlusNormal"/>
        <w:jc w:val="center"/>
      </w:pPr>
      <w:r>
        <w:rPr>
          <w:noProof/>
          <w:position w:val="-32"/>
        </w:rPr>
        <w:drawing>
          <wp:inline distT="0" distB="0" distL="0" distR="0">
            <wp:extent cx="848995" cy="55562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48995" cy="555625"/>
                    </a:xfrm>
                    <a:prstGeom prst="rect">
                      <a:avLst/>
                    </a:prstGeom>
                    <a:noFill/>
                    <a:ln>
                      <a:noFill/>
                    </a:ln>
                  </pic:spPr>
                </pic:pic>
              </a:graphicData>
            </a:graphic>
          </wp:inline>
        </w:drawing>
      </w:r>
    </w:p>
    <w:p w:rsidR="00D86BE9" w:rsidRDefault="00D86BE9">
      <w:pPr>
        <w:pStyle w:val="ConsPlusNormal"/>
        <w:jc w:val="both"/>
      </w:pPr>
    </w:p>
    <w:p w:rsidR="00D86BE9" w:rsidRDefault="00D86BE9">
      <w:pPr>
        <w:pStyle w:val="ConsPlusNormal"/>
        <w:ind w:firstLine="540"/>
        <w:jc w:val="both"/>
      </w:pPr>
      <w:r>
        <w:t>где:</w:t>
      </w:r>
    </w:p>
    <w:p w:rsidR="00D86BE9" w:rsidRDefault="00D86BE9">
      <w:pPr>
        <w:pStyle w:val="ConsPlusNormal"/>
        <w:spacing w:before="220"/>
        <w:ind w:firstLine="540"/>
        <w:jc w:val="both"/>
      </w:pPr>
      <w:r>
        <w:rPr>
          <w:noProof/>
          <w:position w:val="-11"/>
        </w:rPr>
        <w:drawing>
          <wp:inline distT="0" distB="0" distL="0" distR="0">
            <wp:extent cx="387985" cy="28321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7985" cy="283210"/>
                    </a:xfrm>
                    <a:prstGeom prst="rect">
                      <a:avLst/>
                    </a:prstGeom>
                    <a:noFill/>
                    <a:ln>
                      <a:noFill/>
                    </a:ln>
                  </pic:spPr>
                </pic:pic>
              </a:graphicData>
            </a:graphic>
          </wp:inline>
        </w:drawing>
      </w:r>
      <w:r>
        <w:t xml:space="preserve"> - плановое значение i-го целевого показателя (индикатора) Программы в отчетном году;</w:t>
      </w:r>
    </w:p>
    <w:p w:rsidR="00D86BE9" w:rsidRDefault="00D86BE9">
      <w:pPr>
        <w:pStyle w:val="ConsPlusNormal"/>
        <w:spacing w:before="220"/>
        <w:ind w:firstLine="540"/>
        <w:jc w:val="both"/>
      </w:pPr>
      <w:r>
        <w:rPr>
          <w:noProof/>
          <w:position w:val="-11"/>
        </w:rPr>
        <w:drawing>
          <wp:inline distT="0" distB="0" distL="0" distR="0">
            <wp:extent cx="429895" cy="28321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9895" cy="283210"/>
                    </a:xfrm>
                    <a:prstGeom prst="rect">
                      <a:avLst/>
                    </a:prstGeom>
                    <a:noFill/>
                    <a:ln>
                      <a:noFill/>
                    </a:ln>
                  </pic:spPr>
                </pic:pic>
              </a:graphicData>
            </a:graphic>
          </wp:inline>
        </w:drawing>
      </w:r>
      <w:r>
        <w:t xml:space="preserve"> - фактическое значение i-го целевого показателя (индикатора) Программы в отчетном году;</w:t>
      </w:r>
    </w:p>
    <w:p w:rsidR="00D86BE9" w:rsidRDefault="00D86BE9">
      <w:pPr>
        <w:pStyle w:val="ConsPlusNormal"/>
        <w:spacing w:before="220"/>
        <w:ind w:firstLine="540"/>
        <w:jc w:val="both"/>
      </w:pPr>
      <w:r>
        <w:t>2) расчет показателя полноты использования средств - соотношение исполнения расходов по Программе в отчетном году с плановыми:</w:t>
      </w:r>
    </w:p>
    <w:p w:rsidR="00D86BE9" w:rsidRDefault="00D86BE9">
      <w:pPr>
        <w:pStyle w:val="ConsPlusNormal"/>
        <w:jc w:val="both"/>
      </w:pPr>
    </w:p>
    <w:p w:rsidR="00D86BE9" w:rsidRDefault="00D86BE9">
      <w:pPr>
        <w:pStyle w:val="ConsPlusNormal"/>
        <w:jc w:val="center"/>
      </w:pPr>
      <w:r>
        <w:rPr>
          <w:noProof/>
          <w:position w:val="-28"/>
        </w:rPr>
        <w:drawing>
          <wp:inline distT="0" distB="0" distL="0" distR="0">
            <wp:extent cx="974725" cy="50292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74725" cy="502920"/>
                    </a:xfrm>
                    <a:prstGeom prst="rect">
                      <a:avLst/>
                    </a:prstGeom>
                    <a:noFill/>
                    <a:ln>
                      <a:noFill/>
                    </a:ln>
                  </pic:spPr>
                </pic:pic>
              </a:graphicData>
            </a:graphic>
          </wp:inline>
        </w:drawing>
      </w:r>
    </w:p>
    <w:p w:rsidR="00D86BE9" w:rsidRDefault="00D86BE9">
      <w:pPr>
        <w:pStyle w:val="ConsPlusNormal"/>
        <w:jc w:val="both"/>
      </w:pPr>
    </w:p>
    <w:p w:rsidR="00D86BE9" w:rsidRDefault="00D86BE9">
      <w:pPr>
        <w:pStyle w:val="ConsPlusNormal"/>
        <w:ind w:firstLine="540"/>
        <w:jc w:val="both"/>
      </w:pPr>
      <w:r>
        <w:t>В случае если по итогам проведения конкурсных процедур по реализации мероприятий Программы получена экономия бюджетных средств, то используется следующая формула для расчета показателя полноты использования средств:</w:t>
      </w:r>
    </w:p>
    <w:p w:rsidR="00D86BE9" w:rsidRDefault="00D86BE9">
      <w:pPr>
        <w:pStyle w:val="ConsPlusNormal"/>
        <w:jc w:val="both"/>
      </w:pPr>
    </w:p>
    <w:p w:rsidR="00D86BE9" w:rsidRDefault="00D86BE9">
      <w:pPr>
        <w:pStyle w:val="ConsPlusNormal"/>
        <w:jc w:val="center"/>
      </w:pPr>
      <w:r>
        <w:rPr>
          <w:noProof/>
          <w:position w:val="-28"/>
        </w:rPr>
        <w:drawing>
          <wp:inline distT="0" distB="0" distL="0" distR="0">
            <wp:extent cx="1257300" cy="50292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57300" cy="502920"/>
                    </a:xfrm>
                    <a:prstGeom prst="rect">
                      <a:avLst/>
                    </a:prstGeom>
                    <a:noFill/>
                    <a:ln>
                      <a:noFill/>
                    </a:ln>
                  </pic:spPr>
                </pic:pic>
              </a:graphicData>
            </a:graphic>
          </wp:inline>
        </w:drawing>
      </w:r>
    </w:p>
    <w:p w:rsidR="00D86BE9" w:rsidRDefault="00D86BE9">
      <w:pPr>
        <w:pStyle w:val="ConsPlusNormal"/>
        <w:jc w:val="both"/>
      </w:pPr>
    </w:p>
    <w:p w:rsidR="00D86BE9" w:rsidRDefault="00D86BE9">
      <w:pPr>
        <w:pStyle w:val="ConsPlusNormal"/>
        <w:ind w:firstLine="540"/>
        <w:jc w:val="both"/>
      </w:pPr>
      <w:r>
        <w:lastRenderedPageBreak/>
        <w:t>где:</w:t>
      </w:r>
    </w:p>
    <w:p w:rsidR="00D86BE9" w:rsidRDefault="00D86BE9">
      <w:pPr>
        <w:pStyle w:val="ConsPlusNormal"/>
        <w:spacing w:before="220"/>
        <w:ind w:firstLine="540"/>
        <w:jc w:val="both"/>
      </w:pPr>
      <w:r>
        <w:t>D</w:t>
      </w:r>
      <w:r>
        <w:rPr>
          <w:vertAlign w:val="subscript"/>
        </w:rPr>
        <w:t>ГП</w:t>
      </w:r>
      <w:r>
        <w:t xml:space="preserve"> - полнота использования запланированных на реализацию Программы средств;</w:t>
      </w:r>
    </w:p>
    <w:p w:rsidR="00D86BE9" w:rsidRDefault="00D86BE9">
      <w:pPr>
        <w:pStyle w:val="ConsPlusNormal"/>
        <w:spacing w:before="220"/>
        <w:ind w:firstLine="540"/>
        <w:jc w:val="both"/>
      </w:pPr>
      <w:r>
        <w:rPr>
          <w:noProof/>
          <w:position w:val="-9"/>
        </w:rPr>
        <w:drawing>
          <wp:inline distT="0" distB="0" distL="0" distR="0">
            <wp:extent cx="450850" cy="26225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0850" cy="262255"/>
                    </a:xfrm>
                    <a:prstGeom prst="rect">
                      <a:avLst/>
                    </a:prstGeom>
                    <a:noFill/>
                    <a:ln>
                      <a:noFill/>
                    </a:ln>
                  </pic:spPr>
                </pic:pic>
              </a:graphicData>
            </a:graphic>
          </wp:inline>
        </w:drawing>
      </w:r>
      <w:r>
        <w:t xml:space="preserve"> - исполнение расходов по Программе в отчетном году (рублей);</w:t>
      </w:r>
    </w:p>
    <w:p w:rsidR="00D86BE9" w:rsidRDefault="00D86BE9">
      <w:pPr>
        <w:pStyle w:val="ConsPlusNormal"/>
        <w:spacing w:before="220"/>
        <w:ind w:firstLine="540"/>
        <w:jc w:val="both"/>
      </w:pPr>
      <w:r>
        <w:rPr>
          <w:noProof/>
          <w:position w:val="-9"/>
        </w:rPr>
        <w:drawing>
          <wp:inline distT="0" distB="0" distL="0" distR="0">
            <wp:extent cx="387985" cy="262255"/>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7985" cy="262255"/>
                    </a:xfrm>
                    <a:prstGeom prst="rect">
                      <a:avLst/>
                    </a:prstGeom>
                    <a:noFill/>
                    <a:ln>
                      <a:noFill/>
                    </a:ln>
                  </pic:spPr>
                </pic:pic>
              </a:graphicData>
            </a:graphic>
          </wp:inline>
        </w:drawing>
      </w:r>
      <w:r>
        <w:t xml:space="preserve"> - плановые объемы средств по Программе в отчетном году (рублей);</w:t>
      </w:r>
    </w:p>
    <w:p w:rsidR="00D86BE9" w:rsidRDefault="00D86BE9">
      <w:pPr>
        <w:pStyle w:val="ConsPlusNormal"/>
        <w:spacing w:before="220"/>
        <w:ind w:firstLine="540"/>
        <w:jc w:val="both"/>
      </w:pPr>
      <w:r>
        <w:t>Б</w:t>
      </w:r>
      <w:r>
        <w:rPr>
          <w:vertAlign w:val="subscript"/>
        </w:rPr>
        <w:t>э</w:t>
      </w:r>
      <w:r>
        <w:t xml:space="preserve"> - экономия бюджетных средств, полученная по итогам проведения конкурсных процедур по реализации мероприятий Программы.</w:t>
      </w:r>
    </w:p>
    <w:p w:rsidR="00D86BE9" w:rsidRDefault="00D86BE9">
      <w:pPr>
        <w:pStyle w:val="ConsPlusNormal"/>
        <w:spacing w:before="220"/>
        <w:ind w:firstLine="540"/>
        <w:jc w:val="both"/>
      </w:pPr>
      <w:r>
        <w:t>41. Эффективность реализации Программы (E</w:t>
      </w:r>
      <w:r>
        <w:rPr>
          <w:vertAlign w:val="subscript"/>
        </w:rPr>
        <w:t>ГП</w:t>
      </w:r>
      <w:r>
        <w:t>) определяется на основе сопоставления степени достижения целевых показателей (индикаторов) Программы (результативности) и полноты использования запланированных средств:</w:t>
      </w:r>
    </w:p>
    <w:p w:rsidR="00D86BE9" w:rsidRDefault="00D86BE9">
      <w:pPr>
        <w:pStyle w:val="ConsPlusNormal"/>
        <w:jc w:val="both"/>
      </w:pPr>
    </w:p>
    <w:p w:rsidR="00D86BE9" w:rsidRDefault="00D86BE9">
      <w:pPr>
        <w:pStyle w:val="ConsPlusNormal"/>
        <w:jc w:val="center"/>
      </w:pPr>
      <w:r>
        <w:t>E</w:t>
      </w:r>
      <w:r>
        <w:rPr>
          <w:vertAlign w:val="subscript"/>
        </w:rPr>
        <w:t>ГП</w:t>
      </w:r>
      <w:r>
        <w:t xml:space="preserve"> = D</w:t>
      </w:r>
      <w:r>
        <w:rPr>
          <w:vertAlign w:val="subscript"/>
        </w:rPr>
        <w:t>ГП</w:t>
      </w:r>
      <w:r>
        <w:t xml:space="preserve"> x R</w:t>
      </w:r>
      <w:r>
        <w:rPr>
          <w:vertAlign w:val="subscript"/>
        </w:rPr>
        <w:t>ГП</w:t>
      </w:r>
      <w:r>
        <w:t xml:space="preserve"> x k,</w:t>
      </w:r>
    </w:p>
    <w:p w:rsidR="00D86BE9" w:rsidRDefault="00D86BE9">
      <w:pPr>
        <w:pStyle w:val="ConsPlusNormal"/>
        <w:jc w:val="both"/>
      </w:pPr>
    </w:p>
    <w:p w:rsidR="00D86BE9" w:rsidRDefault="00D86BE9">
      <w:pPr>
        <w:pStyle w:val="ConsPlusNormal"/>
        <w:ind w:firstLine="540"/>
        <w:jc w:val="both"/>
      </w:pPr>
      <w:r>
        <w:t>где:</w:t>
      </w:r>
    </w:p>
    <w:p w:rsidR="00D86BE9" w:rsidRDefault="00D86BE9">
      <w:pPr>
        <w:pStyle w:val="ConsPlusNormal"/>
        <w:spacing w:before="220"/>
        <w:ind w:firstLine="540"/>
        <w:jc w:val="both"/>
      </w:pPr>
      <w:r>
        <w:t>k - поправочный коэффициент, учитывающий качество планирования и координации реализации Программы, рассчитываемый по формуле:</w:t>
      </w:r>
    </w:p>
    <w:p w:rsidR="00D86BE9" w:rsidRDefault="00D86BE9">
      <w:pPr>
        <w:pStyle w:val="ConsPlusNormal"/>
        <w:jc w:val="both"/>
      </w:pPr>
    </w:p>
    <w:p w:rsidR="00D86BE9" w:rsidRDefault="00D86BE9">
      <w:pPr>
        <w:pStyle w:val="ConsPlusNormal"/>
        <w:jc w:val="center"/>
      </w:pPr>
      <w:r>
        <w:t>k = |D</w:t>
      </w:r>
      <w:r>
        <w:rPr>
          <w:vertAlign w:val="subscript"/>
        </w:rPr>
        <w:t>ГП</w:t>
      </w:r>
      <w:r>
        <w:t xml:space="preserve"> - R</w:t>
      </w:r>
      <w:r>
        <w:rPr>
          <w:vertAlign w:val="subscript"/>
        </w:rPr>
        <w:t>ГП</w:t>
      </w:r>
      <w:r>
        <w:t>|.</w:t>
      </w:r>
    </w:p>
    <w:p w:rsidR="00D86BE9" w:rsidRDefault="00D86BE9">
      <w:pPr>
        <w:pStyle w:val="ConsPlusNormal"/>
        <w:jc w:val="both"/>
      </w:pPr>
    </w:p>
    <w:p w:rsidR="00D86BE9" w:rsidRDefault="00D86BE9">
      <w:pPr>
        <w:pStyle w:val="ConsPlusNormal"/>
        <w:ind w:firstLine="540"/>
        <w:jc w:val="both"/>
      </w:pPr>
      <w:r>
        <w:t xml:space="preserve">Значения поправочного коэффициента, учитывающего качество планирования и координации реализации Программы, представлены в </w:t>
      </w:r>
      <w:hyperlink w:anchor="P482">
        <w:r>
          <w:rPr>
            <w:color w:val="0000FF"/>
          </w:rPr>
          <w:t>таблице N 2</w:t>
        </w:r>
      </w:hyperlink>
      <w:r>
        <w:t>:</w:t>
      </w:r>
    </w:p>
    <w:p w:rsidR="00D86BE9" w:rsidRDefault="00D86BE9">
      <w:pPr>
        <w:pStyle w:val="ConsPlusNormal"/>
        <w:jc w:val="both"/>
      </w:pPr>
    </w:p>
    <w:p w:rsidR="00D86BE9" w:rsidRDefault="00D86BE9">
      <w:pPr>
        <w:pStyle w:val="ConsPlusNormal"/>
        <w:jc w:val="right"/>
        <w:outlineLvl w:val="2"/>
      </w:pPr>
      <w:bookmarkStart w:id="5" w:name="P482"/>
      <w:bookmarkEnd w:id="5"/>
      <w:r>
        <w:t>Таблица N 2</w:t>
      </w:r>
    </w:p>
    <w:p w:rsidR="00D86BE9" w:rsidRDefault="00D86BE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35"/>
        <w:gridCol w:w="2835"/>
      </w:tblGrid>
      <w:tr w:rsidR="00D86BE9">
        <w:tc>
          <w:tcPr>
            <w:tcW w:w="4535" w:type="dxa"/>
          </w:tcPr>
          <w:p w:rsidR="00D86BE9" w:rsidRDefault="00D86BE9">
            <w:pPr>
              <w:pStyle w:val="ConsPlusNormal"/>
              <w:jc w:val="center"/>
            </w:pPr>
            <w:r>
              <w:t>|D</w:t>
            </w:r>
            <w:r>
              <w:rPr>
                <w:vertAlign w:val="subscript"/>
              </w:rPr>
              <w:t>ГП</w:t>
            </w:r>
            <w:r>
              <w:t xml:space="preserve"> - R</w:t>
            </w:r>
            <w:r>
              <w:rPr>
                <w:vertAlign w:val="subscript"/>
              </w:rPr>
              <w:t>ГП</w:t>
            </w:r>
            <w:r>
              <w:t>|</w:t>
            </w:r>
          </w:p>
        </w:tc>
        <w:tc>
          <w:tcPr>
            <w:tcW w:w="2835" w:type="dxa"/>
          </w:tcPr>
          <w:p w:rsidR="00D86BE9" w:rsidRDefault="00D86BE9">
            <w:pPr>
              <w:pStyle w:val="ConsPlusNormal"/>
              <w:jc w:val="center"/>
            </w:pPr>
            <w:r>
              <w:t>k</w:t>
            </w:r>
          </w:p>
        </w:tc>
      </w:tr>
      <w:tr w:rsidR="00D86BE9">
        <w:tc>
          <w:tcPr>
            <w:tcW w:w="4535" w:type="dxa"/>
          </w:tcPr>
          <w:p w:rsidR="00D86BE9" w:rsidRDefault="00D86BE9">
            <w:pPr>
              <w:pStyle w:val="ConsPlusNormal"/>
              <w:jc w:val="center"/>
            </w:pPr>
            <w:r>
              <w:t>0,00... 0,10</w:t>
            </w:r>
          </w:p>
        </w:tc>
        <w:tc>
          <w:tcPr>
            <w:tcW w:w="2835" w:type="dxa"/>
          </w:tcPr>
          <w:p w:rsidR="00D86BE9" w:rsidRDefault="00D86BE9">
            <w:pPr>
              <w:pStyle w:val="ConsPlusNormal"/>
              <w:jc w:val="center"/>
            </w:pPr>
            <w:r>
              <w:t>1,25</w:t>
            </w:r>
          </w:p>
        </w:tc>
      </w:tr>
      <w:tr w:rsidR="00D86BE9">
        <w:tc>
          <w:tcPr>
            <w:tcW w:w="4535" w:type="dxa"/>
          </w:tcPr>
          <w:p w:rsidR="00D86BE9" w:rsidRDefault="00D86BE9">
            <w:pPr>
              <w:pStyle w:val="ConsPlusNormal"/>
              <w:jc w:val="center"/>
            </w:pPr>
            <w:r>
              <w:t>0,11... 0,20</w:t>
            </w:r>
          </w:p>
        </w:tc>
        <w:tc>
          <w:tcPr>
            <w:tcW w:w="2835" w:type="dxa"/>
          </w:tcPr>
          <w:p w:rsidR="00D86BE9" w:rsidRDefault="00D86BE9">
            <w:pPr>
              <w:pStyle w:val="ConsPlusNormal"/>
              <w:jc w:val="center"/>
            </w:pPr>
            <w:r>
              <w:t>1,10</w:t>
            </w:r>
          </w:p>
        </w:tc>
      </w:tr>
      <w:tr w:rsidR="00D86BE9">
        <w:tc>
          <w:tcPr>
            <w:tcW w:w="4535" w:type="dxa"/>
          </w:tcPr>
          <w:p w:rsidR="00D86BE9" w:rsidRDefault="00D86BE9">
            <w:pPr>
              <w:pStyle w:val="ConsPlusNormal"/>
              <w:jc w:val="center"/>
            </w:pPr>
            <w:r>
              <w:t>0,21... 0,25</w:t>
            </w:r>
          </w:p>
        </w:tc>
        <w:tc>
          <w:tcPr>
            <w:tcW w:w="2835" w:type="dxa"/>
          </w:tcPr>
          <w:p w:rsidR="00D86BE9" w:rsidRDefault="00D86BE9">
            <w:pPr>
              <w:pStyle w:val="ConsPlusNormal"/>
              <w:jc w:val="center"/>
            </w:pPr>
            <w:r>
              <w:t>1,00</w:t>
            </w:r>
          </w:p>
        </w:tc>
      </w:tr>
      <w:tr w:rsidR="00D86BE9">
        <w:tc>
          <w:tcPr>
            <w:tcW w:w="4535" w:type="dxa"/>
          </w:tcPr>
          <w:p w:rsidR="00D86BE9" w:rsidRDefault="00D86BE9">
            <w:pPr>
              <w:pStyle w:val="ConsPlusNormal"/>
              <w:jc w:val="center"/>
            </w:pPr>
            <w:r>
              <w:t>0,26... 0,35</w:t>
            </w:r>
          </w:p>
        </w:tc>
        <w:tc>
          <w:tcPr>
            <w:tcW w:w="2835" w:type="dxa"/>
          </w:tcPr>
          <w:p w:rsidR="00D86BE9" w:rsidRDefault="00D86BE9">
            <w:pPr>
              <w:pStyle w:val="ConsPlusNormal"/>
              <w:jc w:val="center"/>
            </w:pPr>
            <w:r>
              <w:t>0,90</w:t>
            </w:r>
          </w:p>
        </w:tc>
      </w:tr>
      <w:tr w:rsidR="00D86BE9">
        <w:tc>
          <w:tcPr>
            <w:tcW w:w="4535" w:type="dxa"/>
          </w:tcPr>
          <w:p w:rsidR="00D86BE9" w:rsidRDefault="00D86BE9">
            <w:pPr>
              <w:pStyle w:val="ConsPlusNormal"/>
              <w:jc w:val="center"/>
            </w:pPr>
            <w:r>
              <w:t>Свыше 0,35</w:t>
            </w:r>
          </w:p>
        </w:tc>
        <w:tc>
          <w:tcPr>
            <w:tcW w:w="2835" w:type="dxa"/>
          </w:tcPr>
          <w:p w:rsidR="00D86BE9" w:rsidRDefault="00D86BE9">
            <w:pPr>
              <w:pStyle w:val="ConsPlusNormal"/>
              <w:jc w:val="center"/>
            </w:pPr>
            <w:r>
              <w:t>0,75</w:t>
            </w:r>
          </w:p>
        </w:tc>
      </w:tr>
    </w:tbl>
    <w:p w:rsidR="00D86BE9" w:rsidRDefault="00D86BE9">
      <w:pPr>
        <w:pStyle w:val="ConsPlusNormal"/>
        <w:jc w:val="both"/>
      </w:pPr>
    </w:p>
    <w:p w:rsidR="00D86BE9" w:rsidRDefault="00D86BE9">
      <w:pPr>
        <w:pStyle w:val="ConsPlusNormal"/>
        <w:ind w:firstLine="540"/>
        <w:jc w:val="both"/>
      </w:pPr>
      <w:r>
        <w:t>В случае если k принимает значение 0,75, то Программа требует уточнения по целевым показателям (индикаторам) и/или планируемым объемам финансирования.</w:t>
      </w:r>
    </w:p>
    <w:p w:rsidR="00D86BE9" w:rsidRDefault="00D86BE9">
      <w:pPr>
        <w:pStyle w:val="ConsPlusNormal"/>
        <w:spacing w:before="220"/>
        <w:ind w:firstLine="540"/>
        <w:jc w:val="both"/>
      </w:pPr>
      <w:r>
        <w:t xml:space="preserve">Степень эффективности реализации Программы определяется на основании значений, представленных в </w:t>
      </w:r>
      <w:hyperlink w:anchor="P500">
        <w:r>
          <w:rPr>
            <w:color w:val="0000FF"/>
          </w:rPr>
          <w:t>таблице N 3</w:t>
        </w:r>
      </w:hyperlink>
      <w:r>
        <w:t>:</w:t>
      </w:r>
    </w:p>
    <w:p w:rsidR="00D86BE9" w:rsidRDefault="00D86BE9">
      <w:pPr>
        <w:pStyle w:val="ConsPlusNormal"/>
        <w:jc w:val="both"/>
      </w:pPr>
    </w:p>
    <w:p w:rsidR="00D86BE9" w:rsidRDefault="00D86BE9">
      <w:pPr>
        <w:pStyle w:val="ConsPlusNormal"/>
        <w:jc w:val="right"/>
        <w:outlineLvl w:val="2"/>
      </w:pPr>
      <w:bookmarkStart w:id="6" w:name="P500"/>
      <w:bookmarkEnd w:id="6"/>
      <w:r>
        <w:t>Таблица N 3</w:t>
      </w:r>
    </w:p>
    <w:p w:rsidR="00D86BE9" w:rsidRDefault="00D86BE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2"/>
        <w:gridCol w:w="2268"/>
      </w:tblGrid>
      <w:tr w:rsidR="00D86BE9">
        <w:tc>
          <w:tcPr>
            <w:tcW w:w="5102" w:type="dxa"/>
          </w:tcPr>
          <w:p w:rsidR="00D86BE9" w:rsidRDefault="00D86BE9">
            <w:pPr>
              <w:pStyle w:val="ConsPlusNormal"/>
              <w:jc w:val="center"/>
            </w:pPr>
            <w:r>
              <w:t>Степени эффективности Программы</w:t>
            </w:r>
          </w:p>
        </w:tc>
        <w:tc>
          <w:tcPr>
            <w:tcW w:w="2268" w:type="dxa"/>
          </w:tcPr>
          <w:p w:rsidR="00D86BE9" w:rsidRDefault="00D86BE9">
            <w:pPr>
              <w:pStyle w:val="ConsPlusNormal"/>
              <w:jc w:val="center"/>
            </w:pPr>
            <w:r>
              <w:t>Значение</w:t>
            </w:r>
          </w:p>
        </w:tc>
      </w:tr>
      <w:tr w:rsidR="00D86BE9">
        <w:tc>
          <w:tcPr>
            <w:tcW w:w="5102" w:type="dxa"/>
          </w:tcPr>
          <w:p w:rsidR="00D86BE9" w:rsidRDefault="00D86BE9">
            <w:pPr>
              <w:pStyle w:val="ConsPlusNormal"/>
              <w:jc w:val="both"/>
            </w:pPr>
            <w:r>
              <w:t>Неэффективная</w:t>
            </w:r>
          </w:p>
        </w:tc>
        <w:tc>
          <w:tcPr>
            <w:tcW w:w="2268" w:type="dxa"/>
          </w:tcPr>
          <w:p w:rsidR="00D86BE9" w:rsidRDefault="00D86BE9">
            <w:pPr>
              <w:pStyle w:val="ConsPlusNormal"/>
              <w:jc w:val="center"/>
            </w:pPr>
            <w:r>
              <w:t>Менее 0,40</w:t>
            </w:r>
          </w:p>
        </w:tc>
      </w:tr>
      <w:tr w:rsidR="00D86BE9">
        <w:tc>
          <w:tcPr>
            <w:tcW w:w="5102" w:type="dxa"/>
          </w:tcPr>
          <w:p w:rsidR="00D86BE9" w:rsidRDefault="00D86BE9">
            <w:pPr>
              <w:pStyle w:val="ConsPlusNormal"/>
              <w:jc w:val="both"/>
            </w:pPr>
            <w:r>
              <w:t>Уровень эффективности удовлетворительный</w:t>
            </w:r>
          </w:p>
        </w:tc>
        <w:tc>
          <w:tcPr>
            <w:tcW w:w="2268" w:type="dxa"/>
          </w:tcPr>
          <w:p w:rsidR="00D86BE9" w:rsidRDefault="00D86BE9">
            <w:pPr>
              <w:pStyle w:val="ConsPlusNormal"/>
              <w:jc w:val="center"/>
            </w:pPr>
            <w:r>
              <w:t>0,40... 0,79</w:t>
            </w:r>
          </w:p>
        </w:tc>
      </w:tr>
      <w:tr w:rsidR="00D86BE9">
        <w:tc>
          <w:tcPr>
            <w:tcW w:w="5102" w:type="dxa"/>
          </w:tcPr>
          <w:p w:rsidR="00D86BE9" w:rsidRDefault="00D86BE9">
            <w:pPr>
              <w:pStyle w:val="ConsPlusNormal"/>
              <w:jc w:val="both"/>
            </w:pPr>
            <w:r>
              <w:lastRenderedPageBreak/>
              <w:t>Эффективная</w:t>
            </w:r>
          </w:p>
        </w:tc>
        <w:tc>
          <w:tcPr>
            <w:tcW w:w="2268" w:type="dxa"/>
          </w:tcPr>
          <w:p w:rsidR="00D86BE9" w:rsidRDefault="00D86BE9">
            <w:pPr>
              <w:pStyle w:val="ConsPlusNormal"/>
              <w:jc w:val="center"/>
            </w:pPr>
            <w:r>
              <w:t>0,80... 0,95</w:t>
            </w:r>
          </w:p>
        </w:tc>
      </w:tr>
      <w:tr w:rsidR="00D86BE9">
        <w:tc>
          <w:tcPr>
            <w:tcW w:w="5102" w:type="dxa"/>
          </w:tcPr>
          <w:p w:rsidR="00D86BE9" w:rsidRDefault="00D86BE9">
            <w:pPr>
              <w:pStyle w:val="ConsPlusNormal"/>
              <w:jc w:val="both"/>
            </w:pPr>
            <w:r>
              <w:t>Высокоэффективная</w:t>
            </w:r>
          </w:p>
        </w:tc>
        <w:tc>
          <w:tcPr>
            <w:tcW w:w="2268" w:type="dxa"/>
          </w:tcPr>
          <w:p w:rsidR="00D86BE9" w:rsidRDefault="00D86BE9">
            <w:pPr>
              <w:pStyle w:val="ConsPlusNormal"/>
              <w:jc w:val="center"/>
            </w:pPr>
            <w:r>
              <w:t>Более 0,95</w:t>
            </w:r>
          </w:p>
        </w:tc>
      </w:tr>
    </w:tbl>
    <w:p w:rsidR="00D86BE9" w:rsidRDefault="00D86BE9">
      <w:pPr>
        <w:pStyle w:val="ConsPlusNormal"/>
        <w:jc w:val="both"/>
      </w:pPr>
    </w:p>
    <w:p w:rsidR="00D86BE9" w:rsidRDefault="00D86BE9">
      <w:pPr>
        <w:pStyle w:val="ConsPlusNormal"/>
        <w:ind w:firstLine="540"/>
        <w:jc w:val="both"/>
      </w:pPr>
      <w:r>
        <w:t xml:space="preserve">42. В целях нейтрализации рисков, указанных в </w:t>
      </w:r>
      <w:hyperlink w:anchor="P195">
        <w:r>
          <w:rPr>
            <w:color w:val="0000FF"/>
          </w:rPr>
          <w:t>пункте 14</w:t>
        </w:r>
      </w:hyperlink>
      <w:r>
        <w:t xml:space="preserve"> настоящей Программы, предусматривается:</w:t>
      </w:r>
    </w:p>
    <w:p w:rsidR="00D86BE9" w:rsidRDefault="00D86BE9">
      <w:pPr>
        <w:pStyle w:val="ConsPlusNormal"/>
        <w:spacing w:before="220"/>
        <w:ind w:firstLine="540"/>
        <w:jc w:val="both"/>
      </w:pPr>
      <w:r>
        <w:t>1) подбор вариантов подходящей работы по заявленным в центры занятости населения вакансиям;</w:t>
      </w:r>
    </w:p>
    <w:p w:rsidR="00D86BE9" w:rsidRDefault="00D86BE9">
      <w:pPr>
        <w:pStyle w:val="ConsPlusNormal"/>
        <w:spacing w:before="220"/>
        <w:ind w:firstLine="540"/>
        <w:jc w:val="both"/>
      </w:pPr>
      <w:r>
        <w:t>2) содействие переселенцу в самостоятельном поиске работы;</w:t>
      </w:r>
    </w:p>
    <w:p w:rsidR="00D86BE9" w:rsidRDefault="00D86BE9">
      <w:pPr>
        <w:pStyle w:val="ConsPlusNormal"/>
        <w:spacing w:before="220"/>
        <w:ind w:firstLine="540"/>
        <w:jc w:val="both"/>
      </w:pPr>
      <w:r>
        <w:t>3) согласование возможности трудоустройства с будущими работодателями путем проведения предварительного собеседования с использованием информационно-телекоммуникационной сети Интернет;</w:t>
      </w:r>
    </w:p>
    <w:p w:rsidR="00D86BE9" w:rsidRDefault="00D86BE9">
      <w:pPr>
        <w:pStyle w:val="ConsPlusNormal"/>
        <w:spacing w:before="220"/>
        <w:ind w:firstLine="540"/>
        <w:jc w:val="both"/>
      </w:pPr>
      <w:r>
        <w:t>4) предварительная проработка вариантов временного размещения переселенцев;</w:t>
      </w:r>
    </w:p>
    <w:p w:rsidR="00D86BE9" w:rsidRDefault="00D86BE9">
      <w:pPr>
        <w:pStyle w:val="ConsPlusNormal"/>
        <w:spacing w:before="220"/>
        <w:ind w:firstLine="540"/>
        <w:jc w:val="both"/>
      </w:pPr>
      <w:r>
        <w:t>5) информирование участников Государственной программы об условиях временного найма и стоимости проживания семьи, условиях приобретения постоянного жилья;</w:t>
      </w:r>
    </w:p>
    <w:p w:rsidR="00D86BE9" w:rsidRDefault="00D86BE9">
      <w:pPr>
        <w:pStyle w:val="ConsPlusNormal"/>
        <w:spacing w:before="220"/>
        <w:ind w:firstLine="540"/>
        <w:jc w:val="both"/>
      </w:pPr>
      <w:r>
        <w:t>6) согласование приглашения на переселение с учетом возможности переселенцев нести расходы по временному размещению и приобретению жилья, в том числе на условиях ипотеки;</w:t>
      </w:r>
    </w:p>
    <w:p w:rsidR="00D86BE9" w:rsidRDefault="00D86BE9">
      <w:pPr>
        <w:pStyle w:val="ConsPlusNormal"/>
        <w:spacing w:before="220"/>
        <w:ind w:firstLine="540"/>
        <w:jc w:val="both"/>
      </w:pPr>
      <w:r>
        <w:t>7) содействие переселенцам в участии в программах ипотечного кредитования жилья;</w:t>
      </w:r>
    </w:p>
    <w:p w:rsidR="00D86BE9" w:rsidRDefault="00D86BE9">
      <w:pPr>
        <w:pStyle w:val="ConsPlusNormal"/>
        <w:spacing w:before="220"/>
        <w:ind w:firstLine="540"/>
        <w:jc w:val="both"/>
      </w:pPr>
      <w:r>
        <w:t>8) заблаговременная проработка механизма (документов, финансирования и др.) предоставления медицинских услуг соотечественникам и доведение его до участников Государственной программы;</w:t>
      </w:r>
    </w:p>
    <w:p w:rsidR="00D86BE9" w:rsidRDefault="00D86BE9">
      <w:pPr>
        <w:pStyle w:val="ConsPlusNormal"/>
        <w:spacing w:before="220"/>
        <w:ind w:firstLine="540"/>
        <w:jc w:val="both"/>
      </w:pPr>
      <w:r>
        <w:t>9) организация разъяснительной работы о целях и задачах Программы в целях формирования толерантного отношения к переселенцам;</w:t>
      </w:r>
    </w:p>
    <w:p w:rsidR="00D86BE9" w:rsidRDefault="00D86BE9">
      <w:pPr>
        <w:pStyle w:val="ConsPlusNormal"/>
        <w:spacing w:before="220"/>
        <w:ind w:firstLine="540"/>
        <w:jc w:val="both"/>
      </w:pPr>
      <w:r>
        <w:t>10) привлечение средств работодателей для решения вопросов обустройства переселенцев;</w:t>
      </w:r>
    </w:p>
    <w:p w:rsidR="00D86BE9" w:rsidRDefault="00D86BE9">
      <w:pPr>
        <w:pStyle w:val="ConsPlusNormal"/>
        <w:spacing w:before="220"/>
        <w:ind w:firstLine="540"/>
        <w:jc w:val="both"/>
      </w:pPr>
      <w:r>
        <w:t>11) выбор территорий вселения с низким уровнем безработицы;</w:t>
      </w:r>
    </w:p>
    <w:p w:rsidR="00D86BE9" w:rsidRDefault="00D86BE9">
      <w:pPr>
        <w:pStyle w:val="ConsPlusNormal"/>
        <w:spacing w:before="220"/>
        <w:ind w:firstLine="540"/>
        <w:jc w:val="both"/>
      </w:pPr>
      <w:r>
        <w:t>12) организация мероприятий по ознакомлению соотечественников с особенностями истории, культуры, традициями;</w:t>
      </w:r>
    </w:p>
    <w:p w:rsidR="00D86BE9" w:rsidRDefault="00D86BE9">
      <w:pPr>
        <w:pStyle w:val="ConsPlusNormal"/>
        <w:spacing w:before="220"/>
        <w:ind w:firstLine="540"/>
        <w:jc w:val="both"/>
      </w:pPr>
      <w:r>
        <w:t>13) организация консультаций по разъяснению законодательства Российской Федерации о правовом положении иностранных граждан и лиц без гражданства и их ответственности за нарушение режима проживания;</w:t>
      </w:r>
    </w:p>
    <w:p w:rsidR="00D86BE9" w:rsidRDefault="00D86BE9">
      <w:pPr>
        <w:pStyle w:val="ConsPlusNormal"/>
        <w:spacing w:before="220"/>
        <w:ind w:firstLine="540"/>
        <w:jc w:val="both"/>
      </w:pPr>
      <w:r>
        <w:t>14) содействие социальной и культурной адаптации и интеграции соотечественников, в том числе при участии общественных организаций, диаспор.</w:t>
      </w:r>
    </w:p>
    <w:p w:rsidR="00D86BE9" w:rsidRDefault="00D86BE9">
      <w:pPr>
        <w:pStyle w:val="ConsPlusNormal"/>
        <w:spacing w:before="220"/>
        <w:ind w:firstLine="540"/>
        <w:jc w:val="both"/>
      </w:pPr>
      <w:bookmarkStart w:id="7" w:name="P528"/>
      <w:bookmarkEnd w:id="7"/>
      <w:r>
        <w:t xml:space="preserve">43. В целях минимизации возможных рисков, указанных в </w:t>
      </w:r>
      <w:hyperlink w:anchor="P195">
        <w:r>
          <w:rPr>
            <w:color w:val="0000FF"/>
          </w:rPr>
          <w:t>пункте 14</w:t>
        </w:r>
      </w:hyperlink>
      <w:r>
        <w:t xml:space="preserve"> настоящей Программы, устанавливаются следующие требования к соотечественникам - потенциальным участникам Государственной программы:</w:t>
      </w:r>
    </w:p>
    <w:p w:rsidR="00D86BE9" w:rsidRDefault="00D86BE9">
      <w:pPr>
        <w:pStyle w:val="ConsPlusNormal"/>
        <w:spacing w:before="220"/>
        <w:ind w:firstLine="540"/>
        <w:jc w:val="both"/>
      </w:pPr>
      <w:r>
        <w:t>1) соответствие требованиям, установленным Государственной программой;</w:t>
      </w:r>
    </w:p>
    <w:p w:rsidR="00D86BE9" w:rsidRDefault="00D86BE9">
      <w:pPr>
        <w:pStyle w:val="ConsPlusNormal"/>
        <w:spacing w:before="220"/>
        <w:ind w:firstLine="540"/>
        <w:jc w:val="both"/>
      </w:pPr>
      <w:r>
        <w:t>2) нахождение в трудоспособном возрасте, достигнув 18 лет, обладать дееспособностью и наличием желания переселиться на постоянное место жительства в Костромскую область;</w:t>
      </w:r>
    </w:p>
    <w:p w:rsidR="00D86BE9" w:rsidRDefault="00D86BE9">
      <w:pPr>
        <w:pStyle w:val="ConsPlusNormal"/>
        <w:spacing w:before="220"/>
        <w:ind w:firstLine="540"/>
        <w:jc w:val="both"/>
      </w:pPr>
      <w:bookmarkStart w:id="8" w:name="P531"/>
      <w:bookmarkEnd w:id="8"/>
      <w:r>
        <w:lastRenderedPageBreak/>
        <w:t xml:space="preserve">3) обучение по очной форме в профессиональных образовательных организациях или образовательных организациях высшего образования, расположенных на территории Костромской области, период обучения в которых до завершения образовательной программы остался не более 2-х лет (подтверждением об обучении является ходатайство образовательной организации) (данное требование не применяется для соотечественников, соответствующих требованиям, указанным в </w:t>
      </w:r>
      <w:hyperlink w:anchor="P533">
        <w:r>
          <w:rPr>
            <w:color w:val="0000FF"/>
          </w:rPr>
          <w:t>подпунктах 4</w:t>
        </w:r>
      </w:hyperlink>
      <w:r>
        <w:t>-</w:t>
      </w:r>
      <w:hyperlink w:anchor="P538">
        <w:r>
          <w:rPr>
            <w:color w:val="0000FF"/>
          </w:rPr>
          <w:t>8</w:t>
        </w:r>
      </w:hyperlink>
      <w:r>
        <w:t xml:space="preserve"> настоящего пункта);</w:t>
      </w:r>
    </w:p>
    <w:p w:rsidR="00D86BE9" w:rsidRDefault="00D86BE9">
      <w:pPr>
        <w:pStyle w:val="ConsPlusNormal"/>
        <w:jc w:val="both"/>
      </w:pPr>
      <w:r>
        <w:t xml:space="preserve">(в ред. </w:t>
      </w:r>
      <w:hyperlink r:id="rId50">
        <w:r>
          <w:rPr>
            <w:color w:val="0000FF"/>
          </w:rPr>
          <w:t>постановления</w:t>
        </w:r>
      </w:hyperlink>
      <w:r>
        <w:t xml:space="preserve"> администрации Костромской области от 15.02.2021 N 42-а)</w:t>
      </w:r>
    </w:p>
    <w:p w:rsidR="00D86BE9" w:rsidRDefault="00D86BE9">
      <w:pPr>
        <w:pStyle w:val="ConsPlusNormal"/>
        <w:spacing w:before="220"/>
        <w:ind w:firstLine="540"/>
        <w:jc w:val="both"/>
      </w:pPr>
      <w:bookmarkStart w:id="9" w:name="P533"/>
      <w:bookmarkEnd w:id="9"/>
      <w:r>
        <w:t xml:space="preserve">4) наличие профессиональной квалификации (исключение могут составлять граждане, работающие не менее 1 года в агропромышленном комплексе, лесном хозяйстве региона, а также иной отрасли, при этом имеющие профессиональные навыки, подтвержденные работодателем, востребованные на рынке труда Костромской области) (данное требование не применяется для соотечественников, соответствующих требованию, указанному в </w:t>
      </w:r>
      <w:hyperlink w:anchor="P531">
        <w:r>
          <w:rPr>
            <w:color w:val="0000FF"/>
          </w:rPr>
          <w:t>подпункте 3</w:t>
        </w:r>
      </w:hyperlink>
      <w:r>
        <w:t xml:space="preserve"> настоящего пункта);</w:t>
      </w:r>
    </w:p>
    <w:p w:rsidR="00D86BE9" w:rsidRDefault="00D86BE9">
      <w:pPr>
        <w:pStyle w:val="ConsPlusNormal"/>
        <w:spacing w:before="220"/>
        <w:ind w:firstLine="540"/>
        <w:jc w:val="both"/>
      </w:pPr>
      <w:bookmarkStart w:id="10" w:name="P534"/>
      <w:bookmarkEnd w:id="10"/>
      <w:r>
        <w:t xml:space="preserve">5) наличие подтвержденного стажа трудовой деятельности (для соотечественника, законно проживающего на территории Российской Федерации) не менее 3 месяцев из последнего года до момента подачи заявления у работодателя (юридического лица или индивидуального предпринимателя), стоящего на налоговом учете в Костромской области (зарегистрированного на территории Костромской области или имеющего зарегистрированный в налоговом органе Костромской области филиал либо обособленное подразделение) и осуществляющего деятельность на территории Костромской области (данное требование не распространяется на соотечественников, соответствующих требованиям, указанным в </w:t>
      </w:r>
      <w:hyperlink w:anchor="P531">
        <w:r>
          <w:rPr>
            <w:color w:val="0000FF"/>
          </w:rPr>
          <w:t>подпунктах 3</w:t>
        </w:r>
      </w:hyperlink>
      <w:r>
        <w:t xml:space="preserve">, </w:t>
      </w:r>
      <w:hyperlink w:anchor="P536">
        <w:r>
          <w:rPr>
            <w:color w:val="0000FF"/>
          </w:rPr>
          <w:t>6</w:t>
        </w:r>
      </w:hyperlink>
      <w:r>
        <w:t xml:space="preserve"> настоящего пункта, либо прибывших на территорию Российской Федерации в экстренном массовом порядке, признанных беженцами или получивших временное убежище);</w:t>
      </w:r>
    </w:p>
    <w:p w:rsidR="00D86BE9" w:rsidRDefault="00D86BE9">
      <w:pPr>
        <w:pStyle w:val="ConsPlusNormal"/>
        <w:jc w:val="both"/>
      </w:pPr>
      <w:r>
        <w:t xml:space="preserve">(пп. 5 в ред. </w:t>
      </w:r>
      <w:hyperlink r:id="rId51">
        <w:r>
          <w:rPr>
            <w:color w:val="0000FF"/>
          </w:rPr>
          <w:t>постановления</w:t>
        </w:r>
      </w:hyperlink>
      <w:r>
        <w:t xml:space="preserve"> администрации Костромской области от 26.12.2022 N 656-а)</w:t>
      </w:r>
    </w:p>
    <w:p w:rsidR="00D86BE9" w:rsidRDefault="00D86BE9">
      <w:pPr>
        <w:pStyle w:val="ConsPlusNormal"/>
        <w:spacing w:before="220"/>
        <w:ind w:firstLine="540"/>
        <w:jc w:val="both"/>
      </w:pPr>
      <w:bookmarkStart w:id="11" w:name="P536"/>
      <w:bookmarkEnd w:id="11"/>
      <w:r>
        <w:t xml:space="preserve">6) ведение деятельности в качестве индивидуального предпринимателя или учредителя юридического лица, получающего доход с данной деятельности не менее одного года на момент подачи заявления об участии в Государственной программе, при наличии подтверждающих документов об уплате налоговых отчислений с данного дохода (данное требование не применяется для соотечественников, соответствующих требованиям, указанным в </w:t>
      </w:r>
      <w:hyperlink w:anchor="P531">
        <w:r>
          <w:rPr>
            <w:color w:val="0000FF"/>
          </w:rPr>
          <w:t>подпунктах 3</w:t>
        </w:r>
      </w:hyperlink>
      <w:r>
        <w:t xml:space="preserve">, </w:t>
      </w:r>
      <w:hyperlink w:anchor="P534">
        <w:r>
          <w:rPr>
            <w:color w:val="0000FF"/>
          </w:rPr>
          <w:t>5</w:t>
        </w:r>
      </w:hyperlink>
      <w:r>
        <w:t xml:space="preserve">, </w:t>
      </w:r>
      <w:hyperlink w:anchor="P537">
        <w:r>
          <w:rPr>
            <w:color w:val="0000FF"/>
          </w:rPr>
          <w:t>7</w:t>
        </w:r>
      </w:hyperlink>
      <w:r>
        <w:t xml:space="preserve">, </w:t>
      </w:r>
      <w:hyperlink w:anchor="P538">
        <w:r>
          <w:rPr>
            <w:color w:val="0000FF"/>
          </w:rPr>
          <w:t>8</w:t>
        </w:r>
      </w:hyperlink>
      <w:r>
        <w:t xml:space="preserve"> настоящего пункта);</w:t>
      </w:r>
    </w:p>
    <w:p w:rsidR="00D86BE9" w:rsidRDefault="00D86BE9">
      <w:pPr>
        <w:pStyle w:val="ConsPlusNormal"/>
        <w:spacing w:before="220"/>
        <w:ind w:firstLine="540"/>
        <w:jc w:val="both"/>
      </w:pPr>
      <w:bookmarkStart w:id="12" w:name="P537"/>
      <w:bookmarkEnd w:id="12"/>
      <w:r>
        <w:t xml:space="preserve">7) наличие квалификации или опыта работы (для соотечественников, проживающих за рубежом), соответствие требованиям вакансии из заявленной работодателями потребности в Костромской области (данное требование не применяется для соотечественников, соответствующих требованиям, указанным в </w:t>
      </w:r>
      <w:hyperlink w:anchor="P531">
        <w:r>
          <w:rPr>
            <w:color w:val="0000FF"/>
          </w:rPr>
          <w:t>подпунктах 3</w:t>
        </w:r>
      </w:hyperlink>
      <w:r>
        <w:t xml:space="preserve">, </w:t>
      </w:r>
      <w:hyperlink w:anchor="P534">
        <w:r>
          <w:rPr>
            <w:color w:val="0000FF"/>
          </w:rPr>
          <w:t>5</w:t>
        </w:r>
      </w:hyperlink>
      <w:r>
        <w:t xml:space="preserve">, </w:t>
      </w:r>
      <w:hyperlink w:anchor="P536">
        <w:r>
          <w:rPr>
            <w:color w:val="0000FF"/>
          </w:rPr>
          <w:t>6</w:t>
        </w:r>
      </w:hyperlink>
      <w:r>
        <w:t xml:space="preserve">, </w:t>
      </w:r>
      <w:hyperlink w:anchor="P538">
        <w:r>
          <w:rPr>
            <w:color w:val="0000FF"/>
          </w:rPr>
          <w:t>8</w:t>
        </w:r>
      </w:hyperlink>
      <w:r>
        <w:t xml:space="preserve"> настоящего пункта);</w:t>
      </w:r>
    </w:p>
    <w:p w:rsidR="00D86BE9" w:rsidRDefault="00D86BE9">
      <w:pPr>
        <w:pStyle w:val="ConsPlusNormal"/>
        <w:spacing w:before="220"/>
        <w:ind w:firstLine="540"/>
        <w:jc w:val="both"/>
      </w:pPr>
      <w:bookmarkStart w:id="13" w:name="P538"/>
      <w:bookmarkEnd w:id="13"/>
      <w:r>
        <w:t xml:space="preserve">8) отсутствие периода длительного пребывания (проживания) или осуществления трудовой деятельности на территории иных субъектов Российской Федерации более двух лет из последних трех лет до момента подачи заявления об участии в Государственной программе (данное требование не применяется для соотечественников, соответствующих требованиям, указанным в </w:t>
      </w:r>
      <w:hyperlink w:anchor="P531">
        <w:r>
          <w:rPr>
            <w:color w:val="0000FF"/>
          </w:rPr>
          <w:t>подпунктах 3</w:t>
        </w:r>
      </w:hyperlink>
      <w:r>
        <w:t xml:space="preserve">, </w:t>
      </w:r>
      <w:hyperlink w:anchor="P536">
        <w:r>
          <w:rPr>
            <w:color w:val="0000FF"/>
          </w:rPr>
          <w:t>6</w:t>
        </w:r>
      </w:hyperlink>
      <w:r>
        <w:t xml:space="preserve">, </w:t>
      </w:r>
      <w:hyperlink w:anchor="P537">
        <w:r>
          <w:rPr>
            <w:color w:val="0000FF"/>
          </w:rPr>
          <w:t>7</w:t>
        </w:r>
      </w:hyperlink>
      <w:r>
        <w:t xml:space="preserve"> настоящего пункта).</w:t>
      </w:r>
    </w:p>
    <w:p w:rsidR="00D86BE9" w:rsidRDefault="00D86BE9">
      <w:pPr>
        <w:pStyle w:val="ConsPlusNormal"/>
        <w:spacing w:before="220"/>
        <w:ind w:firstLine="540"/>
        <w:jc w:val="both"/>
      </w:pPr>
      <w:r>
        <w:t>При поступлении заявления от соотечественника, проживающего за рубежом и выразившего желание заниматься инвестиционной, предпринимательской, сельскохозяйственной или иной не запрещенной законодательством Российской Федерации деятельностью, вести личное подсобное хозяйство, решение об участии в Государственной программе принимается при наличии у соотечественника возможности приобретения им земельного участка.</w:t>
      </w:r>
    </w:p>
    <w:p w:rsidR="00D86BE9" w:rsidRDefault="00D86BE9">
      <w:pPr>
        <w:pStyle w:val="ConsPlusNormal"/>
        <w:spacing w:before="220"/>
        <w:ind w:firstLine="540"/>
        <w:jc w:val="both"/>
      </w:pPr>
      <w:r>
        <w:t>Основанием для отказа в согласовании заявления об участии в Государственной программе соотечественника уполномоченным органом является несоответствие одному из вышеуказанных требований.</w:t>
      </w:r>
    </w:p>
    <w:p w:rsidR="00D86BE9" w:rsidRDefault="00D86BE9">
      <w:pPr>
        <w:pStyle w:val="ConsPlusNormal"/>
        <w:jc w:val="both"/>
      </w:pPr>
    </w:p>
    <w:p w:rsidR="00D86BE9" w:rsidRDefault="00D86BE9">
      <w:pPr>
        <w:pStyle w:val="ConsPlusNormal"/>
        <w:jc w:val="both"/>
      </w:pPr>
    </w:p>
    <w:p w:rsidR="00D86BE9" w:rsidRDefault="00D86BE9">
      <w:pPr>
        <w:pStyle w:val="ConsPlusNormal"/>
        <w:jc w:val="both"/>
      </w:pPr>
    </w:p>
    <w:p w:rsidR="00D86BE9" w:rsidRDefault="00D86BE9">
      <w:pPr>
        <w:pStyle w:val="ConsPlusNormal"/>
        <w:jc w:val="both"/>
      </w:pPr>
    </w:p>
    <w:p w:rsidR="00D86BE9" w:rsidRDefault="00D86BE9">
      <w:pPr>
        <w:pStyle w:val="ConsPlusNormal"/>
        <w:jc w:val="both"/>
      </w:pPr>
    </w:p>
    <w:p w:rsidR="00D86BE9" w:rsidRDefault="00D86BE9">
      <w:pPr>
        <w:pStyle w:val="ConsPlusNormal"/>
        <w:jc w:val="right"/>
        <w:outlineLvl w:val="1"/>
      </w:pPr>
      <w:r>
        <w:t>Приложение N 1</w:t>
      </w:r>
    </w:p>
    <w:p w:rsidR="00D86BE9" w:rsidRDefault="00D86BE9">
      <w:pPr>
        <w:pStyle w:val="ConsPlusNormal"/>
        <w:jc w:val="right"/>
      </w:pPr>
      <w:r>
        <w:t>к Государственной программе</w:t>
      </w:r>
    </w:p>
    <w:p w:rsidR="00D86BE9" w:rsidRDefault="00D86BE9">
      <w:pPr>
        <w:pStyle w:val="ConsPlusNormal"/>
        <w:jc w:val="right"/>
      </w:pPr>
      <w:r>
        <w:t>Костромской области</w:t>
      </w:r>
    </w:p>
    <w:p w:rsidR="00D86BE9" w:rsidRDefault="00D86BE9">
      <w:pPr>
        <w:pStyle w:val="ConsPlusNormal"/>
        <w:jc w:val="right"/>
      </w:pPr>
      <w:r>
        <w:t>"Оказание содействия</w:t>
      </w:r>
    </w:p>
    <w:p w:rsidR="00D86BE9" w:rsidRDefault="00D86BE9">
      <w:pPr>
        <w:pStyle w:val="ConsPlusNormal"/>
        <w:jc w:val="right"/>
      </w:pPr>
      <w:r>
        <w:t>добровольному переселению</w:t>
      </w:r>
    </w:p>
    <w:p w:rsidR="00D86BE9" w:rsidRDefault="00D86BE9">
      <w:pPr>
        <w:pStyle w:val="ConsPlusNormal"/>
        <w:jc w:val="right"/>
      </w:pPr>
      <w:r>
        <w:t>в Костромскую область</w:t>
      </w:r>
    </w:p>
    <w:p w:rsidR="00D86BE9" w:rsidRDefault="00D86BE9">
      <w:pPr>
        <w:pStyle w:val="ConsPlusNormal"/>
        <w:jc w:val="right"/>
      </w:pPr>
      <w:r>
        <w:t>соотечественников,</w:t>
      </w:r>
    </w:p>
    <w:p w:rsidR="00D86BE9" w:rsidRDefault="00D86BE9">
      <w:pPr>
        <w:pStyle w:val="ConsPlusNormal"/>
        <w:jc w:val="right"/>
      </w:pPr>
      <w:r>
        <w:t>проживающих за рубежом"</w:t>
      </w:r>
    </w:p>
    <w:p w:rsidR="00D86BE9" w:rsidRDefault="00D86BE9">
      <w:pPr>
        <w:pStyle w:val="ConsPlusNormal"/>
        <w:jc w:val="both"/>
      </w:pPr>
    </w:p>
    <w:p w:rsidR="00D86BE9" w:rsidRDefault="00D86BE9">
      <w:pPr>
        <w:pStyle w:val="ConsPlusTitle"/>
        <w:jc w:val="center"/>
      </w:pPr>
      <w:bookmarkStart w:id="14" w:name="P555"/>
      <w:bookmarkEnd w:id="14"/>
      <w:r>
        <w:t>ЦЕЛЕВЫЕ ПОКАЗАТЕЛИ (ИНДИКАТОРЫ)</w:t>
      </w:r>
    </w:p>
    <w:p w:rsidR="00D86BE9" w:rsidRDefault="00D86BE9">
      <w:pPr>
        <w:pStyle w:val="ConsPlusTitle"/>
        <w:jc w:val="center"/>
      </w:pPr>
      <w:r>
        <w:t>РЕАЛИЗАЦИИ ГОСУДАРСТВЕННОЙ ПРОГРАММЫ КОСТРОМСКОЙ ОБЛАСТИ</w:t>
      </w:r>
    </w:p>
    <w:p w:rsidR="00D86BE9" w:rsidRDefault="00D86BE9">
      <w:pPr>
        <w:pStyle w:val="ConsPlusTitle"/>
        <w:jc w:val="center"/>
      </w:pPr>
      <w:r>
        <w:t>"ОКАЗАНИЕ СОДЕЙСТВИЯ ДОБРОВОЛЬНОМУ ПЕРЕСЕЛЕНИЮ В КОСТРОМСКУЮ</w:t>
      </w:r>
    </w:p>
    <w:p w:rsidR="00D86BE9" w:rsidRDefault="00D86BE9">
      <w:pPr>
        <w:pStyle w:val="ConsPlusTitle"/>
        <w:jc w:val="center"/>
      </w:pPr>
      <w:r>
        <w:t>ОБЛАСТЬ СООТЕЧЕСТВЕННИКОВ, ПРОЖИВАЮЩИХ ЗА РУБЕЖОМ"</w:t>
      </w:r>
    </w:p>
    <w:p w:rsidR="00D86BE9" w:rsidRDefault="00D86BE9">
      <w:pPr>
        <w:pStyle w:val="ConsPlusNormal"/>
        <w:jc w:val="both"/>
      </w:pPr>
    </w:p>
    <w:p w:rsidR="00D86BE9" w:rsidRDefault="00D86BE9">
      <w:pPr>
        <w:pStyle w:val="ConsPlusNormal"/>
        <w:sectPr w:rsidR="00D86BE9" w:rsidSect="00AB26F9">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22"/>
        <w:gridCol w:w="794"/>
        <w:gridCol w:w="1134"/>
        <w:gridCol w:w="1134"/>
        <w:gridCol w:w="1418"/>
        <w:gridCol w:w="774"/>
        <w:gridCol w:w="774"/>
        <w:gridCol w:w="774"/>
        <w:gridCol w:w="1417"/>
        <w:gridCol w:w="964"/>
      </w:tblGrid>
      <w:tr w:rsidR="00D86BE9">
        <w:tc>
          <w:tcPr>
            <w:tcW w:w="4422" w:type="dxa"/>
            <w:vMerge w:val="restart"/>
          </w:tcPr>
          <w:p w:rsidR="00D86BE9" w:rsidRDefault="00D86BE9">
            <w:pPr>
              <w:pStyle w:val="ConsPlusNormal"/>
              <w:jc w:val="center"/>
            </w:pPr>
            <w:r>
              <w:lastRenderedPageBreak/>
              <w:t>Цель, задачи реализации государственной программы Костромской области и целевые показатели (индикаторы)</w:t>
            </w:r>
          </w:p>
        </w:tc>
        <w:tc>
          <w:tcPr>
            <w:tcW w:w="794" w:type="dxa"/>
            <w:vMerge w:val="restart"/>
          </w:tcPr>
          <w:p w:rsidR="00D86BE9" w:rsidRDefault="00D86BE9">
            <w:pPr>
              <w:pStyle w:val="ConsPlusNormal"/>
              <w:jc w:val="center"/>
            </w:pPr>
            <w:r>
              <w:t>Единица измерения</w:t>
            </w:r>
          </w:p>
        </w:tc>
        <w:tc>
          <w:tcPr>
            <w:tcW w:w="2268" w:type="dxa"/>
            <w:gridSpan w:val="2"/>
          </w:tcPr>
          <w:p w:rsidR="00D86BE9" w:rsidRDefault="00D86BE9">
            <w:pPr>
              <w:pStyle w:val="ConsPlusNormal"/>
              <w:jc w:val="center"/>
            </w:pPr>
            <w:r>
              <w:t>Отчетный период (текущий показатель предыдущих лет)</w:t>
            </w:r>
          </w:p>
        </w:tc>
        <w:tc>
          <w:tcPr>
            <w:tcW w:w="5157" w:type="dxa"/>
            <w:gridSpan w:val="5"/>
          </w:tcPr>
          <w:p w:rsidR="00D86BE9" w:rsidRDefault="00D86BE9">
            <w:pPr>
              <w:pStyle w:val="ConsPlusNormal"/>
              <w:jc w:val="center"/>
            </w:pPr>
            <w:r>
              <w:t>Плановый период (плановый показатель)</w:t>
            </w:r>
          </w:p>
        </w:tc>
        <w:tc>
          <w:tcPr>
            <w:tcW w:w="964" w:type="dxa"/>
            <w:vMerge w:val="restart"/>
          </w:tcPr>
          <w:p w:rsidR="00D86BE9" w:rsidRDefault="00D86BE9">
            <w:pPr>
              <w:pStyle w:val="ConsPlusNormal"/>
              <w:jc w:val="center"/>
            </w:pPr>
            <w:r>
              <w:t>Целевое значение</w:t>
            </w:r>
          </w:p>
        </w:tc>
      </w:tr>
      <w:tr w:rsidR="00D86BE9">
        <w:tc>
          <w:tcPr>
            <w:tcW w:w="4422" w:type="dxa"/>
            <w:vMerge/>
          </w:tcPr>
          <w:p w:rsidR="00D86BE9" w:rsidRDefault="00D86BE9">
            <w:pPr>
              <w:pStyle w:val="ConsPlusNormal"/>
            </w:pPr>
          </w:p>
        </w:tc>
        <w:tc>
          <w:tcPr>
            <w:tcW w:w="794" w:type="dxa"/>
            <w:vMerge/>
          </w:tcPr>
          <w:p w:rsidR="00D86BE9" w:rsidRDefault="00D86BE9">
            <w:pPr>
              <w:pStyle w:val="ConsPlusNormal"/>
            </w:pPr>
          </w:p>
        </w:tc>
        <w:tc>
          <w:tcPr>
            <w:tcW w:w="1134" w:type="dxa"/>
          </w:tcPr>
          <w:p w:rsidR="00D86BE9" w:rsidRDefault="00D86BE9">
            <w:pPr>
              <w:pStyle w:val="ConsPlusNormal"/>
              <w:jc w:val="center"/>
            </w:pPr>
            <w:r>
              <w:t>2019 год</w:t>
            </w:r>
          </w:p>
        </w:tc>
        <w:tc>
          <w:tcPr>
            <w:tcW w:w="1134" w:type="dxa"/>
          </w:tcPr>
          <w:p w:rsidR="00D86BE9" w:rsidRDefault="00D86BE9">
            <w:pPr>
              <w:pStyle w:val="ConsPlusNormal"/>
              <w:jc w:val="center"/>
            </w:pPr>
            <w:r>
              <w:t>2020 год</w:t>
            </w:r>
          </w:p>
        </w:tc>
        <w:tc>
          <w:tcPr>
            <w:tcW w:w="1418" w:type="dxa"/>
          </w:tcPr>
          <w:p w:rsidR="00D86BE9" w:rsidRDefault="00D86BE9">
            <w:pPr>
              <w:pStyle w:val="ConsPlusNormal"/>
              <w:jc w:val="center"/>
            </w:pPr>
            <w:r>
              <w:t>2021 год (год с начала реализации программы)</w:t>
            </w:r>
          </w:p>
        </w:tc>
        <w:tc>
          <w:tcPr>
            <w:tcW w:w="774" w:type="dxa"/>
          </w:tcPr>
          <w:p w:rsidR="00D86BE9" w:rsidRDefault="00D86BE9">
            <w:pPr>
              <w:pStyle w:val="ConsPlusNormal"/>
              <w:jc w:val="center"/>
            </w:pPr>
            <w:r>
              <w:t>2022 год</w:t>
            </w:r>
          </w:p>
        </w:tc>
        <w:tc>
          <w:tcPr>
            <w:tcW w:w="774" w:type="dxa"/>
          </w:tcPr>
          <w:p w:rsidR="00D86BE9" w:rsidRDefault="00D86BE9">
            <w:pPr>
              <w:pStyle w:val="ConsPlusNormal"/>
              <w:jc w:val="center"/>
            </w:pPr>
            <w:r>
              <w:t>2023 год</w:t>
            </w:r>
          </w:p>
        </w:tc>
        <w:tc>
          <w:tcPr>
            <w:tcW w:w="774" w:type="dxa"/>
          </w:tcPr>
          <w:p w:rsidR="00D86BE9" w:rsidRDefault="00D86BE9">
            <w:pPr>
              <w:pStyle w:val="ConsPlusNormal"/>
              <w:jc w:val="center"/>
            </w:pPr>
            <w:r>
              <w:t>2024 год</w:t>
            </w:r>
          </w:p>
        </w:tc>
        <w:tc>
          <w:tcPr>
            <w:tcW w:w="1417" w:type="dxa"/>
          </w:tcPr>
          <w:p w:rsidR="00D86BE9" w:rsidRDefault="00D86BE9">
            <w:pPr>
              <w:pStyle w:val="ConsPlusNormal"/>
              <w:jc w:val="center"/>
            </w:pPr>
            <w:r>
              <w:t>2025 год (год окончания реализации программы)</w:t>
            </w:r>
          </w:p>
        </w:tc>
        <w:tc>
          <w:tcPr>
            <w:tcW w:w="964" w:type="dxa"/>
            <w:vMerge/>
          </w:tcPr>
          <w:p w:rsidR="00D86BE9" w:rsidRDefault="00D86BE9">
            <w:pPr>
              <w:pStyle w:val="ConsPlusNormal"/>
            </w:pPr>
          </w:p>
        </w:tc>
      </w:tr>
      <w:tr w:rsidR="00D86BE9">
        <w:tc>
          <w:tcPr>
            <w:tcW w:w="4422" w:type="dxa"/>
          </w:tcPr>
          <w:p w:rsidR="00D86BE9" w:rsidRDefault="00D86BE9">
            <w:pPr>
              <w:pStyle w:val="ConsPlusNormal"/>
              <w:jc w:val="center"/>
            </w:pPr>
            <w:r>
              <w:t>1</w:t>
            </w:r>
          </w:p>
        </w:tc>
        <w:tc>
          <w:tcPr>
            <w:tcW w:w="794" w:type="dxa"/>
          </w:tcPr>
          <w:p w:rsidR="00D86BE9" w:rsidRDefault="00D86BE9">
            <w:pPr>
              <w:pStyle w:val="ConsPlusNormal"/>
              <w:jc w:val="center"/>
            </w:pPr>
            <w:r>
              <w:t>2</w:t>
            </w:r>
          </w:p>
        </w:tc>
        <w:tc>
          <w:tcPr>
            <w:tcW w:w="1134" w:type="dxa"/>
          </w:tcPr>
          <w:p w:rsidR="00D86BE9" w:rsidRDefault="00D86BE9">
            <w:pPr>
              <w:pStyle w:val="ConsPlusNormal"/>
              <w:jc w:val="center"/>
            </w:pPr>
            <w:r>
              <w:t>3</w:t>
            </w:r>
          </w:p>
        </w:tc>
        <w:tc>
          <w:tcPr>
            <w:tcW w:w="1134" w:type="dxa"/>
          </w:tcPr>
          <w:p w:rsidR="00D86BE9" w:rsidRDefault="00D86BE9">
            <w:pPr>
              <w:pStyle w:val="ConsPlusNormal"/>
              <w:jc w:val="center"/>
            </w:pPr>
            <w:r>
              <w:t>4</w:t>
            </w:r>
          </w:p>
        </w:tc>
        <w:tc>
          <w:tcPr>
            <w:tcW w:w="1418" w:type="dxa"/>
          </w:tcPr>
          <w:p w:rsidR="00D86BE9" w:rsidRDefault="00D86BE9">
            <w:pPr>
              <w:pStyle w:val="ConsPlusNormal"/>
              <w:jc w:val="center"/>
            </w:pPr>
            <w:r>
              <w:t>5</w:t>
            </w:r>
          </w:p>
        </w:tc>
        <w:tc>
          <w:tcPr>
            <w:tcW w:w="774" w:type="dxa"/>
          </w:tcPr>
          <w:p w:rsidR="00D86BE9" w:rsidRDefault="00D86BE9">
            <w:pPr>
              <w:pStyle w:val="ConsPlusNormal"/>
              <w:jc w:val="center"/>
            </w:pPr>
            <w:r>
              <w:t>6</w:t>
            </w:r>
          </w:p>
        </w:tc>
        <w:tc>
          <w:tcPr>
            <w:tcW w:w="774" w:type="dxa"/>
          </w:tcPr>
          <w:p w:rsidR="00D86BE9" w:rsidRDefault="00D86BE9">
            <w:pPr>
              <w:pStyle w:val="ConsPlusNormal"/>
              <w:jc w:val="center"/>
            </w:pPr>
            <w:r>
              <w:t>7</w:t>
            </w:r>
          </w:p>
        </w:tc>
        <w:tc>
          <w:tcPr>
            <w:tcW w:w="774" w:type="dxa"/>
          </w:tcPr>
          <w:p w:rsidR="00D86BE9" w:rsidRDefault="00D86BE9">
            <w:pPr>
              <w:pStyle w:val="ConsPlusNormal"/>
              <w:jc w:val="center"/>
            </w:pPr>
            <w:r>
              <w:t>8</w:t>
            </w:r>
          </w:p>
        </w:tc>
        <w:tc>
          <w:tcPr>
            <w:tcW w:w="1417" w:type="dxa"/>
          </w:tcPr>
          <w:p w:rsidR="00D86BE9" w:rsidRDefault="00D86BE9">
            <w:pPr>
              <w:pStyle w:val="ConsPlusNormal"/>
              <w:jc w:val="center"/>
            </w:pPr>
            <w:r>
              <w:t>9</w:t>
            </w:r>
          </w:p>
        </w:tc>
        <w:tc>
          <w:tcPr>
            <w:tcW w:w="964" w:type="dxa"/>
          </w:tcPr>
          <w:p w:rsidR="00D86BE9" w:rsidRDefault="00D86BE9">
            <w:pPr>
              <w:pStyle w:val="ConsPlusNormal"/>
              <w:jc w:val="center"/>
            </w:pPr>
            <w:r>
              <w:t>10</w:t>
            </w:r>
          </w:p>
        </w:tc>
      </w:tr>
      <w:tr w:rsidR="00D86BE9">
        <w:tc>
          <w:tcPr>
            <w:tcW w:w="13605" w:type="dxa"/>
            <w:gridSpan w:val="10"/>
          </w:tcPr>
          <w:p w:rsidR="00D86BE9" w:rsidRDefault="00D86BE9">
            <w:pPr>
              <w:pStyle w:val="ConsPlusNormal"/>
              <w:jc w:val="center"/>
            </w:pPr>
            <w:r>
              <w:t>Государственная программа Костромской области "Оказание содействия добровольному переселению в Костромскую область соотечественников, проживающих за рубежом" (далее - Программа)</w:t>
            </w:r>
          </w:p>
        </w:tc>
      </w:tr>
      <w:tr w:rsidR="00D86BE9">
        <w:tc>
          <w:tcPr>
            <w:tcW w:w="13605" w:type="dxa"/>
            <w:gridSpan w:val="10"/>
          </w:tcPr>
          <w:p w:rsidR="00D86BE9" w:rsidRDefault="00D86BE9">
            <w:pPr>
              <w:pStyle w:val="ConsPlusNormal"/>
              <w:jc w:val="center"/>
            </w:pPr>
            <w:r>
              <w:t>Цель 1. Обеспечение реализации Государственной программы</w:t>
            </w:r>
          </w:p>
        </w:tc>
      </w:tr>
      <w:tr w:rsidR="00D86BE9">
        <w:tc>
          <w:tcPr>
            <w:tcW w:w="4422" w:type="dxa"/>
          </w:tcPr>
          <w:p w:rsidR="00D86BE9" w:rsidRDefault="00D86BE9">
            <w:pPr>
              <w:pStyle w:val="ConsPlusNormal"/>
              <w:jc w:val="both"/>
            </w:pPr>
            <w:r>
              <w:t>Численность участников Государственной программы и членов их семей, прибывших в Костромскую область и поставленных на учет в УМВД России по Костромской области</w:t>
            </w:r>
          </w:p>
        </w:tc>
        <w:tc>
          <w:tcPr>
            <w:tcW w:w="794" w:type="dxa"/>
          </w:tcPr>
          <w:p w:rsidR="00D86BE9" w:rsidRDefault="00D86BE9">
            <w:pPr>
              <w:pStyle w:val="ConsPlusNormal"/>
              <w:jc w:val="center"/>
            </w:pPr>
            <w:r>
              <w:t>Человек</w:t>
            </w:r>
          </w:p>
        </w:tc>
        <w:tc>
          <w:tcPr>
            <w:tcW w:w="1134" w:type="dxa"/>
          </w:tcPr>
          <w:p w:rsidR="00D86BE9" w:rsidRDefault="00D86BE9">
            <w:pPr>
              <w:pStyle w:val="ConsPlusNormal"/>
              <w:jc w:val="center"/>
            </w:pPr>
            <w:r>
              <w:t>400</w:t>
            </w:r>
          </w:p>
        </w:tc>
        <w:tc>
          <w:tcPr>
            <w:tcW w:w="1134" w:type="dxa"/>
          </w:tcPr>
          <w:p w:rsidR="00D86BE9" w:rsidRDefault="00D86BE9">
            <w:pPr>
              <w:pStyle w:val="ConsPlusNormal"/>
              <w:jc w:val="center"/>
            </w:pPr>
            <w:r>
              <w:t>360</w:t>
            </w:r>
          </w:p>
        </w:tc>
        <w:tc>
          <w:tcPr>
            <w:tcW w:w="1418" w:type="dxa"/>
          </w:tcPr>
          <w:p w:rsidR="00D86BE9" w:rsidRDefault="00D86BE9">
            <w:pPr>
              <w:pStyle w:val="ConsPlusNormal"/>
              <w:jc w:val="center"/>
            </w:pPr>
            <w:r>
              <w:t>300</w:t>
            </w:r>
          </w:p>
        </w:tc>
        <w:tc>
          <w:tcPr>
            <w:tcW w:w="774" w:type="dxa"/>
          </w:tcPr>
          <w:p w:rsidR="00D86BE9" w:rsidRDefault="00D86BE9">
            <w:pPr>
              <w:pStyle w:val="ConsPlusNormal"/>
              <w:jc w:val="center"/>
            </w:pPr>
            <w:r>
              <w:t>300</w:t>
            </w:r>
          </w:p>
        </w:tc>
        <w:tc>
          <w:tcPr>
            <w:tcW w:w="774" w:type="dxa"/>
          </w:tcPr>
          <w:p w:rsidR="00D86BE9" w:rsidRDefault="00D86BE9">
            <w:pPr>
              <w:pStyle w:val="ConsPlusNormal"/>
              <w:jc w:val="center"/>
            </w:pPr>
            <w:r>
              <w:t>250</w:t>
            </w:r>
          </w:p>
        </w:tc>
        <w:tc>
          <w:tcPr>
            <w:tcW w:w="774" w:type="dxa"/>
          </w:tcPr>
          <w:p w:rsidR="00D86BE9" w:rsidRDefault="00D86BE9">
            <w:pPr>
              <w:pStyle w:val="ConsPlusNormal"/>
              <w:jc w:val="center"/>
            </w:pPr>
            <w:r>
              <w:t>250</w:t>
            </w:r>
          </w:p>
        </w:tc>
        <w:tc>
          <w:tcPr>
            <w:tcW w:w="1417" w:type="dxa"/>
          </w:tcPr>
          <w:p w:rsidR="00D86BE9" w:rsidRDefault="00D86BE9">
            <w:pPr>
              <w:pStyle w:val="ConsPlusNormal"/>
              <w:jc w:val="center"/>
            </w:pPr>
            <w:r>
              <w:t>250</w:t>
            </w:r>
          </w:p>
        </w:tc>
        <w:tc>
          <w:tcPr>
            <w:tcW w:w="964" w:type="dxa"/>
          </w:tcPr>
          <w:p w:rsidR="00D86BE9" w:rsidRDefault="00D86BE9">
            <w:pPr>
              <w:pStyle w:val="ConsPlusNormal"/>
              <w:jc w:val="center"/>
            </w:pPr>
            <w:r>
              <w:t>1 350</w:t>
            </w:r>
          </w:p>
        </w:tc>
      </w:tr>
      <w:tr w:rsidR="00D86BE9">
        <w:tc>
          <w:tcPr>
            <w:tcW w:w="13605" w:type="dxa"/>
            <w:gridSpan w:val="10"/>
          </w:tcPr>
          <w:p w:rsidR="00D86BE9" w:rsidRDefault="00D86BE9">
            <w:pPr>
              <w:pStyle w:val="ConsPlusNormal"/>
              <w:jc w:val="center"/>
            </w:pPr>
            <w:r>
              <w:t>Задача 1. Стимулирование и организация добровольного переселения соотечественников, проживающих за рубежом, для их постоянного проживания на территории Костромской области</w:t>
            </w:r>
          </w:p>
        </w:tc>
      </w:tr>
      <w:tr w:rsidR="00D86BE9">
        <w:tc>
          <w:tcPr>
            <w:tcW w:w="4422" w:type="dxa"/>
          </w:tcPr>
          <w:p w:rsidR="00D86BE9" w:rsidRDefault="00D86BE9">
            <w:pPr>
              <w:pStyle w:val="ConsPlusNormal"/>
              <w:jc w:val="both"/>
            </w:pPr>
            <w:r>
              <w:t>Доля участников Государственной программы и членов их семей, получивших помощь в виде дополнительных гарантий и мер социальной поддержки, от общего числа прибывших в Костромскую область участников Государственной программы и членов их семей</w:t>
            </w:r>
          </w:p>
        </w:tc>
        <w:tc>
          <w:tcPr>
            <w:tcW w:w="794" w:type="dxa"/>
          </w:tcPr>
          <w:p w:rsidR="00D86BE9" w:rsidRDefault="00D86BE9">
            <w:pPr>
              <w:pStyle w:val="ConsPlusNormal"/>
              <w:jc w:val="center"/>
            </w:pPr>
            <w:r>
              <w:t>%</w:t>
            </w:r>
          </w:p>
        </w:tc>
        <w:tc>
          <w:tcPr>
            <w:tcW w:w="1134" w:type="dxa"/>
          </w:tcPr>
          <w:p w:rsidR="00D86BE9" w:rsidRDefault="00D86BE9">
            <w:pPr>
              <w:pStyle w:val="ConsPlusNormal"/>
              <w:jc w:val="center"/>
            </w:pPr>
            <w:r>
              <w:t>10</w:t>
            </w:r>
          </w:p>
        </w:tc>
        <w:tc>
          <w:tcPr>
            <w:tcW w:w="1134" w:type="dxa"/>
          </w:tcPr>
          <w:p w:rsidR="00D86BE9" w:rsidRDefault="00D86BE9">
            <w:pPr>
              <w:pStyle w:val="ConsPlusNormal"/>
              <w:jc w:val="center"/>
            </w:pPr>
            <w:r>
              <w:t>10</w:t>
            </w:r>
          </w:p>
        </w:tc>
        <w:tc>
          <w:tcPr>
            <w:tcW w:w="1418" w:type="dxa"/>
          </w:tcPr>
          <w:p w:rsidR="00D86BE9" w:rsidRDefault="00D86BE9">
            <w:pPr>
              <w:pStyle w:val="ConsPlusNormal"/>
              <w:jc w:val="center"/>
            </w:pPr>
            <w:r>
              <w:t>10</w:t>
            </w:r>
          </w:p>
        </w:tc>
        <w:tc>
          <w:tcPr>
            <w:tcW w:w="774" w:type="dxa"/>
          </w:tcPr>
          <w:p w:rsidR="00D86BE9" w:rsidRDefault="00D86BE9">
            <w:pPr>
              <w:pStyle w:val="ConsPlusNormal"/>
              <w:jc w:val="center"/>
            </w:pPr>
            <w:r>
              <w:t>10</w:t>
            </w:r>
          </w:p>
        </w:tc>
        <w:tc>
          <w:tcPr>
            <w:tcW w:w="774" w:type="dxa"/>
          </w:tcPr>
          <w:p w:rsidR="00D86BE9" w:rsidRDefault="00D86BE9">
            <w:pPr>
              <w:pStyle w:val="ConsPlusNormal"/>
              <w:jc w:val="center"/>
            </w:pPr>
            <w:r>
              <w:t>10</w:t>
            </w:r>
          </w:p>
        </w:tc>
        <w:tc>
          <w:tcPr>
            <w:tcW w:w="774" w:type="dxa"/>
          </w:tcPr>
          <w:p w:rsidR="00D86BE9" w:rsidRDefault="00D86BE9">
            <w:pPr>
              <w:pStyle w:val="ConsPlusNormal"/>
              <w:jc w:val="center"/>
            </w:pPr>
            <w:r>
              <w:t>10</w:t>
            </w:r>
          </w:p>
        </w:tc>
        <w:tc>
          <w:tcPr>
            <w:tcW w:w="1417" w:type="dxa"/>
          </w:tcPr>
          <w:p w:rsidR="00D86BE9" w:rsidRDefault="00D86BE9">
            <w:pPr>
              <w:pStyle w:val="ConsPlusNormal"/>
              <w:jc w:val="center"/>
            </w:pPr>
            <w:r>
              <w:t>10</w:t>
            </w:r>
          </w:p>
        </w:tc>
        <w:tc>
          <w:tcPr>
            <w:tcW w:w="964" w:type="dxa"/>
          </w:tcPr>
          <w:p w:rsidR="00D86BE9" w:rsidRDefault="00D86BE9">
            <w:pPr>
              <w:pStyle w:val="ConsPlusNormal"/>
              <w:jc w:val="center"/>
            </w:pPr>
            <w:r>
              <w:t>10</w:t>
            </w:r>
          </w:p>
        </w:tc>
      </w:tr>
      <w:tr w:rsidR="00D86BE9">
        <w:tc>
          <w:tcPr>
            <w:tcW w:w="13605" w:type="dxa"/>
            <w:gridSpan w:val="10"/>
          </w:tcPr>
          <w:p w:rsidR="00D86BE9" w:rsidRDefault="00D86BE9">
            <w:pPr>
              <w:pStyle w:val="ConsPlusNormal"/>
              <w:jc w:val="center"/>
            </w:pPr>
            <w:r>
              <w:t>Задача 2. Закрепление переселившихся участников Государственной программы и членов их семей в Костромскую область и обеспечение их социально-культурной адаптации и интеграции в российское общество</w:t>
            </w:r>
          </w:p>
        </w:tc>
      </w:tr>
      <w:tr w:rsidR="00D86BE9">
        <w:tc>
          <w:tcPr>
            <w:tcW w:w="4422" w:type="dxa"/>
          </w:tcPr>
          <w:p w:rsidR="00D86BE9" w:rsidRDefault="00D86BE9">
            <w:pPr>
              <w:pStyle w:val="ConsPlusNormal"/>
              <w:jc w:val="both"/>
            </w:pPr>
            <w:r>
              <w:lastRenderedPageBreak/>
              <w:t>Доля участников Государственной программы и трудоспособных членов их семей, занятых трудовой, предпринимательской, образовательной и иной не запрещенной законодательством Российской Федерации деятельностью, от общего количества прибывших в Костромскую область и поставленных на учет в УМВД России по Костромской области в рамках Государственной программы</w:t>
            </w:r>
          </w:p>
        </w:tc>
        <w:tc>
          <w:tcPr>
            <w:tcW w:w="794" w:type="dxa"/>
          </w:tcPr>
          <w:p w:rsidR="00D86BE9" w:rsidRDefault="00D86BE9">
            <w:pPr>
              <w:pStyle w:val="ConsPlusNormal"/>
              <w:jc w:val="center"/>
            </w:pPr>
            <w:r>
              <w:t>%</w:t>
            </w:r>
          </w:p>
        </w:tc>
        <w:tc>
          <w:tcPr>
            <w:tcW w:w="1134" w:type="dxa"/>
          </w:tcPr>
          <w:p w:rsidR="00D86BE9" w:rsidRDefault="00D86BE9">
            <w:pPr>
              <w:pStyle w:val="ConsPlusNormal"/>
              <w:jc w:val="center"/>
            </w:pPr>
            <w:r>
              <w:t>75</w:t>
            </w:r>
          </w:p>
        </w:tc>
        <w:tc>
          <w:tcPr>
            <w:tcW w:w="1134" w:type="dxa"/>
          </w:tcPr>
          <w:p w:rsidR="00D86BE9" w:rsidRDefault="00D86BE9">
            <w:pPr>
              <w:pStyle w:val="ConsPlusNormal"/>
              <w:jc w:val="center"/>
            </w:pPr>
            <w:r>
              <w:t>75</w:t>
            </w:r>
          </w:p>
        </w:tc>
        <w:tc>
          <w:tcPr>
            <w:tcW w:w="1418" w:type="dxa"/>
          </w:tcPr>
          <w:p w:rsidR="00D86BE9" w:rsidRDefault="00D86BE9">
            <w:pPr>
              <w:pStyle w:val="ConsPlusNormal"/>
              <w:jc w:val="center"/>
            </w:pPr>
            <w:r>
              <w:t>60</w:t>
            </w:r>
          </w:p>
        </w:tc>
        <w:tc>
          <w:tcPr>
            <w:tcW w:w="774" w:type="dxa"/>
          </w:tcPr>
          <w:p w:rsidR="00D86BE9" w:rsidRDefault="00D86BE9">
            <w:pPr>
              <w:pStyle w:val="ConsPlusNormal"/>
              <w:jc w:val="center"/>
            </w:pPr>
            <w:r>
              <w:t>60</w:t>
            </w:r>
          </w:p>
        </w:tc>
        <w:tc>
          <w:tcPr>
            <w:tcW w:w="774" w:type="dxa"/>
          </w:tcPr>
          <w:p w:rsidR="00D86BE9" w:rsidRDefault="00D86BE9">
            <w:pPr>
              <w:pStyle w:val="ConsPlusNormal"/>
              <w:jc w:val="center"/>
            </w:pPr>
            <w:r>
              <w:t>60</w:t>
            </w:r>
          </w:p>
        </w:tc>
        <w:tc>
          <w:tcPr>
            <w:tcW w:w="774" w:type="dxa"/>
          </w:tcPr>
          <w:p w:rsidR="00D86BE9" w:rsidRDefault="00D86BE9">
            <w:pPr>
              <w:pStyle w:val="ConsPlusNormal"/>
              <w:jc w:val="center"/>
            </w:pPr>
            <w:r>
              <w:t>60</w:t>
            </w:r>
          </w:p>
        </w:tc>
        <w:tc>
          <w:tcPr>
            <w:tcW w:w="1417" w:type="dxa"/>
          </w:tcPr>
          <w:p w:rsidR="00D86BE9" w:rsidRDefault="00D86BE9">
            <w:pPr>
              <w:pStyle w:val="ConsPlusNormal"/>
              <w:jc w:val="center"/>
            </w:pPr>
            <w:r>
              <w:t>60</w:t>
            </w:r>
          </w:p>
        </w:tc>
        <w:tc>
          <w:tcPr>
            <w:tcW w:w="964" w:type="dxa"/>
          </w:tcPr>
          <w:p w:rsidR="00D86BE9" w:rsidRDefault="00D86BE9">
            <w:pPr>
              <w:pStyle w:val="ConsPlusNormal"/>
              <w:jc w:val="center"/>
            </w:pPr>
            <w:r>
              <w:t>60</w:t>
            </w:r>
          </w:p>
        </w:tc>
      </w:tr>
      <w:tr w:rsidR="00D86BE9">
        <w:tc>
          <w:tcPr>
            <w:tcW w:w="4422" w:type="dxa"/>
          </w:tcPr>
          <w:p w:rsidR="00D86BE9" w:rsidRDefault="00D86BE9">
            <w:pPr>
              <w:pStyle w:val="ConsPlusNormal"/>
              <w:jc w:val="both"/>
            </w:pPr>
            <w:r>
              <w:t>Количество справочно-информационных материалов, в том числе публикаций, размещенных в средствах массовой информации, о ходе и результатах реализации Программы</w:t>
            </w:r>
          </w:p>
        </w:tc>
        <w:tc>
          <w:tcPr>
            <w:tcW w:w="794" w:type="dxa"/>
          </w:tcPr>
          <w:p w:rsidR="00D86BE9" w:rsidRDefault="00D86BE9">
            <w:pPr>
              <w:pStyle w:val="ConsPlusNormal"/>
              <w:jc w:val="center"/>
            </w:pPr>
            <w:r>
              <w:t>Единиц</w:t>
            </w:r>
          </w:p>
        </w:tc>
        <w:tc>
          <w:tcPr>
            <w:tcW w:w="1134" w:type="dxa"/>
          </w:tcPr>
          <w:p w:rsidR="00D86BE9" w:rsidRDefault="00D86BE9">
            <w:pPr>
              <w:pStyle w:val="ConsPlusNormal"/>
              <w:jc w:val="center"/>
            </w:pPr>
            <w:r>
              <w:t>255</w:t>
            </w:r>
          </w:p>
        </w:tc>
        <w:tc>
          <w:tcPr>
            <w:tcW w:w="1134" w:type="dxa"/>
          </w:tcPr>
          <w:p w:rsidR="00D86BE9" w:rsidRDefault="00D86BE9">
            <w:pPr>
              <w:pStyle w:val="ConsPlusNormal"/>
              <w:jc w:val="center"/>
            </w:pPr>
            <w:r>
              <w:t>255</w:t>
            </w:r>
          </w:p>
        </w:tc>
        <w:tc>
          <w:tcPr>
            <w:tcW w:w="1418" w:type="dxa"/>
          </w:tcPr>
          <w:p w:rsidR="00D86BE9" w:rsidRDefault="00D86BE9">
            <w:pPr>
              <w:pStyle w:val="ConsPlusNormal"/>
              <w:jc w:val="center"/>
            </w:pPr>
            <w:r>
              <w:t>130</w:t>
            </w:r>
          </w:p>
        </w:tc>
        <w:tc>
          <w:tcPr>
            <w:tcW w:w="774" w:type="dxa"/>
          </w:tcPr>
          <w:p w:rsidR="00D86BE9" w:rsidRDefault="00D86BE9">
            <w:pPr>
              <w:pStyle w:val="ConsPlusNormal"/>
              <w:jc w:val="center"/>
            </w:pPr>
            <w:r>
              <w:t>130</w:t>
            </w:r>
          </w:p>
        </w:tc>
        <w:tc>
          <w:tcPr>
            <w:tcW w:w="774" w:type="dxa"/>
          </w:tcPr>
          <w:p w:rsidR="00D86BE9" w:rsidRDefault="00D86BE9">
            <w:pPr>
              <w:pStyle w:val="ConsPlusNormal"/>
              <w:jc w:val="center"/>
            </w:pPr>
            <w:r>
              <w:t>130</w:t>
            </w:r>
          </w:p>
        </w:tc>
        <w:tc>
          <w:tcPr>
            <w:tcW w:w="774" w:type="dxa"/>
          </w:tcPr>
          <w:p w:rsidR="00D86BE9" w:rsidRDefault="00D86BE9">
            <w:pPr>
              <w:pStyle w:val="ConsPlusNormal"/>
              <w:jc w:val="center"/>
            </w:pPr>
            <w:r>
              <w:t>130</w:t>
            </w:r>
          </w:p>
        </w:tc>
        <w:tc>
          <w:tcPr>
            <w:tcW w:w="1417" w:type="dxa"/>
          </w:tcPr>
          <w:p w:rsidR="00D86BE9" w:rsidRDefault="00D86BE9">
            <w:pPr>
              <w:pStyle w:val="ConsPlusNormal"/>
              <w:jc w:val="center"/>
            </w:pPr>
            <w:r>
              <w:t>130</w:t>
            </w:r>
          </w:p>
        </w:tc>
        <w:tc>
          <w:tcPr>
            <w:tcW w:w="964" w:type="dxa"/>
          </w:tcPr>
          <w:p w:rsidR="00D86BE9" w:rsidRDefault="00D86BE9">
            <w:pPr>
              <w:pStyle w:val="ConsPlusNormal"/>
              <w:jc w:val="center"/>
            </w:pPr>
            <w:r>
              <w:t>650</w:t>
            </w:r>
          </w:p>
        </w:tc>
      </w:tr>
      <w:tr w:rsidR="00D86BE9">
        <w:tc>
          <w:tcPr>
            <w:tcW w:w="13605" w:type="dxa"/>
            <w:gridSpan w:val="10"/>
          </w:tcPr>
          <w:p w:rsidR="00D86BE9" w:rsidRDefault="00D86BE9">
            <w:pPr>
              <w:pStyle w:val="ConsPlusNormal"/>
              <w:jc w:val="center"/>
            </w:pPr>
            <w:r>
              <w:t>Цель 2. Обеспечение социально-экономического развития Костромской области</w:t>
            </w:r>
          </w:p>
        </w:tc>
      </w:tr>
      <w:tr w:rsidR="00D86BE9">
        <w:tc>
          <w:tcPr>
            <w:tcW w:w="4422" w:type="dxa"/>
          </w:tcPr>
          <w:p w:rsidR="00D86BE9" w:rsidRDefault="00D86BE9">
            <w:pPr>
              <w:pStyle w:val="ConsPlusNormal"/>
              <w:jc w:val="both"/>
            </w:pPr>
            <w:r>
              <w:t>Доля участников Государственной программы, имеющих профессиональное образование, в общем количестве участников Государственной программы, получивших положительное решение на въезд в Костромскую область при согласовании заявлений</w:t>
            </w:r>
          </w:p>
        </w:tc>
        <w:tc>
          <w:tcPr>
            <w:tcW w:w="794" w:type="dxa"/>
          </w:tcPr>
          <w:p w:rsidR="00D86BE9" w:rsidRDefault="00D86BE9">
            <w:pPr>
              <w:pStyle w:val="ConsPlusNormal"/>
              <w:jc w:val="center"/>
            </w:pPr>
            <w:r>
              <w:t>%</w:t>
            </w:r>
          </w:p>
        </w:tc>
        <w:tc>
          <w:tcPr>
            <w:tcW w:w="1134" w:type="dxa"/>
          </w:tcPr>
          <w:p w:rsidR="00D86BE9" w:rsidRDefault="00D86BE9">
            <w:pPr>
              <w:pStyle w:val="ConsPlusNormal"/>
              <w:jc w:val="center"/>
            </w:pPr>
            <w:r>
              <w:t>75</w:t>
            </w:r>
          </w:p>
        </w:tc>
        <w:tc>
          <w:tcPr>
            <w:tcW w:w="1134" w:type="dxa"/>
          </w:tcPr>
          <w:p w:rsidR="00D86BE9" w:rsidRDefault="00D86BE9">
            <w:pPr>
              <w:pStyle w:val="ConsPlusNormal"/>
              <w:jc w:val="center"/>
            </w:pPr>
            <w:r>
              <w:t>75</w:t>
            </w:r>
          </w:p>
        </w:tc>
        <w:tc>
          <w:tcPr>
            <w:tcW w:w="1418" w:type="dxa"/>
          </w:tcPr>
          <w:p w:rsidR="00D86BE9" w:rsidRDefault="00D86BE9">
            <w:pPr>
              <w:pStyle w:val="ConsPlusNormal"/>
              <w:jc w:val="center"/>
            </w:pPr>
            <w:r>
              <w:t>60</w:t>
            </w:r>
          </w:p>
        </w:tc>
        <w:tc>
          <w:tcPr>
            <w:tcW w:w="774" w:type="dxa"/>
          </w:tcPr>
          <w:p w:rsidR="00D86BE9" w:rsidRDefault="00D86BE9">
            <w:pPr>
              <w:pStyle w:val="ConsPlusNormal"/>
              <w:jc w:val="center"/>
            </w:pPr>
            <w:r>
              <w:t>60</w:t>
            </w:r>
          </w:p>
        </w:tc>
        <w:tc>
          <w:tcPr>
            <w:tcW w:w="774" w:type="dxa"/>
          </w:tcPr>
          <w:p w:rsidR="00D86BE9" w:rsidRDefault="00D86BE9">
            <w:pPr>
              <w:pStyle w:val="ConsPlusNormal"/>
              <w:jc w:val="center"/>
            </w:pPr>
            <w:r>
              <w:t>60</w:t>
            </w:r>
          </w:p>
        </w:tc>
        <w:tc>
          <w:tcPr>
            <w:tcW w:w="774" w:type="dxa"/>
          </w:tcPr>
          <w:p w:rsidR="00D86BE9" w:rsidRDefault="00D86BE9">
            <w:pPr>
              <w:pStyle w:val="ConsPlusNormal"/>
              <w:jc w:val="center"/>
            </w:pPr>
            <w:r>
              <w:t>60</w:t>
            </w:r>
          </w:p>
        </w:tc>
        <w:tc>
          <w:tcPr>
            <w:tcW w:w="1417" w:type="dxa"/>
          </w:tcPr>
          <w:p w:rsidR="00D86BE9" w:rsidRDefault="00D86BE9">
            <w:pPr>
              <w:pStyle w:val="ConsPlusNormal"/>
              <w:jc w:val="center"/>
            </w:pPr>
            <w:r>
              <w:t>60</w:t>
            </w:r>
          </w:p>
        </w:tc>
        <w:tc>
          <w:tcPr>
            <w:tcW w:w="964" w:type="dxa"/>
          </w:tcPr>
          <w:p w:rsidR="00D86BE9" w:rsidRDefault="00D86BE9">
            <w:pPr>
              <w:pStyle w:val="ConsPlusNormal"/>
              <w:jc w:val="center"/>
            </w:pPr>
            <w:r>
              <w:t>60</w:t>
            </w:r>
          </w:p>
        </w:tc>
      </w:tr>
      <w:tr w:rsidR="00D86BE9">
        <w:tc>
          <w:tcPr>
            <w:tcW w:w="13605" w:type="dxa"/>
            <w:gridSpan w:val="10"/>
          </w:tcPr>
          <w:p w:rsidR="00D86BE9" w:rsidRDefault="00D86BE9">
            <w:pPr>
              <w:pStyle w:val="ConsPlusNormal"/>
              <w:jc w:val="center"/>
            </w:pPr>
            <w:r>
              <w:t>Задача 3. Сокращение дефицита трудовых ресурсов</w:t>
            </w:r>
          </w:p>
        </w:tc>
      </w:tr>
      <w:tr w:rsidR="00D86BE9">
        <w:tc>
          <w:tcPr>
            <w:tcW w:w="4422" w:type="dxa"/>
          </w:tcPr>
          <w:p w:rsidR="00D86BE9" w:rsidRDefault="00D86BE9">
            <w:pPr>
              <w:pStyle w:val="ConsPlusNormal"/>
              <w:jc w:val="both"/>
            </w:pPr>
            <w:r>
              <w:t>Количество участников Государственной программы и трудоспособных членов их семей, направленных на получение дополнительного профессионального образования</w:t>
            </w:r>
          </w:p>
        </w:tc>
        <w:tc>
          <w:tcPr>
            <w:tcW w:w="794" w:type="dxa"/>
          </w:tcPr>
          <w:p w:rsidR="00D86BE9" w:rsidRDefault="00D86BE9">
            <w:pPr>
              <w:pStyle w:val="ConsPlusNormal"/>
              <w:jc w:val="center"/>
            </w:pPr>
            <w:r>
              <w:t>Человек</w:t>
            </w:r>
          </w:p>
        </w:tc>
        <w:tc>
          <w:tcPr>
            <w:tcW w:w="1134" w:type="dxa"/>
          </w:tcPr>
          <w:p w:rsidR="00D86BE9" w:rsidRDefault="00D86BE9">
            <w:pPr>
              <w:pStyle w:val="ConsPlusNormal"/>
              <w:jc w:val="center"/>
            </w:pPr>
            <w:r>
              <w:t>5</w:t>
            </w:r>
          </w:p>
        </w:tc>
        <w:tc>
          <w:tcPr>
            <w:tcW w:w="1134" w:type="dxa"/>
          </w:tcPr>
          <w:p w:rsidR="00D86BE9" w:rsidRDefault="00D86BE9">
            <w:pPr>
              <w:pStyle w:val="ConsPlusNormal"/>
              <w:jc w:val="center"/>
            </w:pPr>
            <w:r>
              <w:t>5</w:t>
            </w:r>
          </w:p>
        </w:tc>
        <w:tc>
          <w:tcPr>
            <w:tcW w:w="1418" w:type="dxa"/>
          </w:tcPr>
          <w:p w:rsidR="00D86BE9" w:rsidRDefault="00D86BE9">
            <w:pPr>
              <w:pStyle w:val="ConsPlusNormal"/>
              <w:jc w:val="center"/>
            </w:pPr>
            <w:r>
              <w:t>3</w:t>
            </w:r>
          </w:p>
        </w:tc>
        <w:tc>
          <w:tcPr>
            <w:tcW w:w="774" w:type="dxa"/>
          </w:tcPr>
          <w:p w:rsidR="00D86BE9" w:rsidRDefault="00D86BE9">
            <w:pPr>
              <w:pStyle w:val="ConsPlusNormal"/>
              <w:jc w:val="center"/>
            </w:pPr>
            <w:r>
              <w:t>3</w:t>
            </w:r>
          </w:p>
        </w:tc>
        <w:tc>
          <w:tcPr>
            <w:tcW w:w="774" w:type="dxa"/>
          </w:tcPr>
          <w:p w:rsidR="00D86BE9" w:rsidRDefault="00D86BE9">
            <w:pPr>
              <w:pStyle w:val="ConsPlusNormal"/>
              <w:jc w:val="center"/>
            </w:pPr>
            <w:r>
              <w:t>3</w:t>
            </w:r>
          </w:p>
        </w:tc>
        <w:tc>
          <w:tcPr>
            <w:tcW w:w="774" w:type="dxa"/>
          </w:tcPr>
          <w:p w:rsidR="00D86BE9" w:rsidRDefault="00D86BE9">
            <w:pPr>
              <w:pStyle w:val="ConsPlusNormal"/>
              <w:jc w:val="center"/>
            </w:pPr>
            <w:r>
              <w:t>3</w:t>
            </w:r>
          </w:p>
        </w:tc>
        <w:tc>
          <w:tcPr>
            <w:tcW w:w="1417" w:type="dxa"/>
          </w:tcPr>
          <w:p w:rsidR="00D86BE9" w:rsidRDefault="00D86BE9">
            <w:pPr>
              <w:pStyle w:val="ConsPlusNormal"/>
              <w:jc w:val="center"/>
            </w:pPr>
            <w:r>
              <w:t>3</w:t>
            </w:r>
          </w:p>
        </w:tc>
        <w:tc>
          <w:tcPr>
            <w:tcW w:w="964" w:type="dxa"/>
          </w:tcPr>
          <w:p w:rsidR="00D86BE9" w:rsidRDefault="00D86BE9">
            <w:pPr>
              <w:pStyle w:val="ConsPlusNormal"/>
              <w:jc w:val="center"/>
            </w:pPr>
            <w:r>
              <w:t>15</w:t>
            </w:r>
          </w:p>
        </w:tc>
      </w:tr>
      <w:tr w:rsidR="00D86BE9">
        <w:tc>
          <w:tcPr>
            <w:tcW w:w="13605" w:type="dxa"/>
            <w:gridSpan w:val="10"/>
          </w:tcPr>
          <w:p w:rsidR="00D86BE9" w:rsidRDefault="00D86BE9">
            <w:pPr>
              <w:pStyle w:val="ConsPlusNormal"/>
              <w:jc w:val="center"/>
            </w:pPr>
            <w:r>
              <w:lastRenderedPageBreak/>
              <w:t>Цель 3. Улучшение демографической ситуации</w:t>
            </w:r>
          </w:p>
        </w:tc>
      </w:tr>
      <w:tr w:rsidR="00D86BE9">
        <w:tc>
          <w:tcPr>
            <w:tcW w:w="4422" w:type="dxa"/>
          </w:tcPr>
          <w:p w:rsidR="00D86BE9" w:rsidRDefault="00D86BE9">
            <w:pPr>
              <w:pStyle w:val="ConsPlusNormal"/>
              <w:jc w:val="both"/>
            </w:pPr>
            <w:r>
              <w:t>Численность участников Государственной программы и членов их семей, имеющих 2-х и более детей</w:t>
            </w:r>
          </w:p>
        </w:tc>
        <w:tc>
          <w:tcPr>
            <w:tcW w:w="794" w:type="dxa"/>
          </w:tcPr>
          <w:p w:rsidR="00D86BE9" w:rsidRDefault="00D86BE9">
            <w:pPr>
              <w:pStyle w:val="ConsPlusNormal"/>
              <w:jc w:val="center"/>
            </w:pPr>
            <w:r>
              <w:t>Человек</w:t>
            </w:r>
          </w:p>
        </w:tc>
        <w:tc>
          <w:tcPr>
            <w:tcW w:w="1134" w:type="dxa"/>
          </w:tcPr>
          <w:p w:rsidR="00D86BE9" w:rsidRDefault="00D86BE9">
            <w:pPr>
              <w:pStyle w:val="ConsPlusNormal"/>
              <w:jc w:val="center"/>
            </w:pPr>
            <w:r>
              <w:t>-</w:t>
            </w:r>
          </w:p>
        </w:tc>
        <w:tc>
          <w:tcPr>
            <w:tcW w:w="1134" w:type="dxa"/>
          </w:tcPr>
          <w:p w:rsidR="00D86BE9" w:rsidRDefault="00D86BE9">
            <w:pPr>
              <w:pStyle w:val="ConsPlusNormal"/>
              <w:jc w:val="center"/>
            </w:pPr>
            <w:r>
              <w:t>-</w:t>
            </w:r>
          </w:p>
        </w:tc>
        <w:tc>
          <w:tcPr>
            <w:tcW w:w="1418" w:type="dxa"/>
          </w:tcPr>
          <w:p w:rsidR="00D86BE9" w:rsidRDefault="00D86BE9">
            <w:pPr>
              <w:pStyle w:val="ConsPlusNormal"/>
              <w:jc w:val="center"/>
            </w:pPr>
            <w:r>
              <w:t>23</w:t>
            </w:r>
          </w:p>
        </w:tc>
        <w:tc>
          <w:tcPr>
            <w:tcW w:w="774" w:type="dxa"/>
          </w:tcPr>
          <w:p w:rsidR="00D86BE9" w:rsidRDefault="00D86BE9">
            <w:pPr>
              <w:pStyle w:val="ConsPlusNormal"/>
              <w:jc w:val="center"/>
            </w:pPr>
            <w:r>
              <w:t>23</w:t>
            </w:r>
          </w:p>
        </w:tc>
        <w:tc>
          <w:tcPr>
            <w:tcW w:w="774" w:type="dxa"/>
          </w:tcPr>
          <w:p w:rsidR="00D86BE9" w:rsidRDefault="00D86BE9">
            <w:pPr>
              <w:pStyle w:val="ConsPlusNormal"/>
              <w:jc w:val="center"/>
            </w:pPr>
            <w:r>
              <w:t>23</w:t>
            </w:r>
          </w:p>
        </w:tc>
        <w:tc>
          <w:tcPr>
            <w:tcW w:w="774" w:type="dxa"/>
          </w:tcPr>
          <w:p w:rsidR="00D86BE9" w:rsidRDefault="00D86BE9">
            <w:pPr>
              <w:pStyle w:val="ConsPlusNormal"/>
              <w:jc w:val="center"/>
            </w:pPr>
            <w:r>
              <w:t>23</w:t>
            </w:r>
          </w:p>
        </w:tc>
        <w:tc>
          <w:tcPr>
            <w:tcW w:w="1417" w:type="dxa"/>
          </w:tcPr>
          <w:p w:rsidR="00D86BE9" w:rsidRDefault="00D86BE9">
            <w:pPr>
              <w:pStyle w:val="ConsPlusNormal"/>
              <w:jc w:val="center"/>
            </w:pPr>
            <w:r>
              <w:t>23</w:t>
            </w:r>
          </w:p>
        </w:tc>
        <w:tc>
          <w:tcPr>
            <w:tcW w:w="964" w:type="dxa"/>
          </w:tcPr>
          <w:p w:rsidR="00D86BE9" w:rsidRDefault="00D86BE9">
            <w:pPr>
              <w:pStyle w:val="ConsPlusNormal"/>
              <w:jc w:val="center"/>
            </w:pPr>
            <w:r>
              <w:t>115</w:t>
            </w:r>
          </w:p>
        </w:tc>
      </w:tr>
      <w:tr w:rsidR="00D86BE9">
        <w:tc>
          <w:tcPr>
            <w:tcW w:w="13605" w:type="dxa"/>
            <w:gridSpan w:val="10"/>
          </w:tcPr>
          <w:p w:rsidR="00D86BE9" w:rsidRDefault="00D86BE9">
            <w:pPr>
              <w:pStyle w:val="ConsPlusNormal"/>
              <w:jc w:val="center"/>
            </w:pPr>
            <w:r>
              <w:t>Задача 4. Увеличение численности молодежи, в том числе получающей образование в профессиональных образовательных организациях и образовательных организациях высшего образования</w:t>
            </w:r>
          </w:p>
        </w:tc>
      </w:tr>
      <w:tr w:rsidR="00D86BE9">
        <w:tc>
          <w:tcPr>
            <w:tcW w:w="4422" w:type="dxa"/>
          </w:tcPr>
          <w:p w:rsidR="00D86BE9" w:rsidRDefault="00D86BE9">
            <w:pPr>
              <w:pStyle w:val="ConsPlusNormal"/>
              <w:jc w:val="both"/>
            </w:pPr>
            <w:r>
              <w:t>Доля студентов, участвующих в Государственной программе, получающих образование в профессиональных образовательных организациях и образовательных организациях высшего образования, в возрастной категории до 29 лет от общего количества соотечественников, прибывших в Костромскую область и поставленных на учет в УМВД России по Костромской области</w:t>
            </w:r>
          </w:p>
        </w:tc>
        <w:tc>
          <w:tcPr>
            <w:tcW w:w="794" w:type="dxa"/>
          </w:tcPr>
          <w:p w:rsidR="00D86BE9" w:rsidRDefault="00D86BE9">
            <w:pPr>
              <w:pStyle w:val="ConsPlusNormal"/>
              <w:jc w:val="center"/>
            </w:pPr>
            <w:r>
              <w:t>%</w:t>
            </w:r>
          </w:p>
        </w:tc>
        <w:tc>
          <w:tcPr>
            <w:tcW w:w="1134" w:type="dxa"/>
          </w:tcPr>
          <w:p w:rsidR="00D86BE9" w:rsidRDefault="00D86BE9">
            <w:pPr>
              <w:pStyle w:val="ConsPlusNormal"/>
              <w:jc w:val="center"/>
            </w:pPr>
            <w:r>
              <w:t>10</w:t>
            </w:r>
          </w:p>
        </w:tc>
        <w:tc>
          <w:tcPr>
            <w:tcW w:w="1134" w:type="dxa"/>
          </w:tcPr>
          <w:p w:rsidR="00D86BE9" w:rsidRDefault="00D86BE9">
            <w:pPr>
              <w:pStyle w:val="ConsPlusNormal"/>
              <w:jc w:val="center"/>
            </w:pPr>
            <w:r>
              <w:t>10</w:t>
            </w:r>
          </w:p>
        </w:tc>
        <w:tc>
          <w:tcPr>
            <w:tcW w:w="1418" w:type="dxa"/>
          </w:tcPr>
          <w:p w:rsidR="00D86BE9" w:rsidRDefault="00D86BE9">
            <w:pPr>
              <w:pStyle w:val="ConsPlusNormal"/>
              <w:jc w:val="center"/>
            </w:pPr>
            <w:r>
              <w:t>-</w:t>
            </w:r>
          </w:p>
        </w:tc>
        <w:tc>
          <w:tcPr>
            <w:tcW w:w="774" w:type="dxa"/>
          </w:tcPr>
          <w:p w:rsidR="00D86BE9" w:rsidRDefault="00D86BE9">
            <w:pPr>
              <w:pStyle w:val="ConsPlusNormal"/>
              <w:jc w:val="center"/>
            </w:pPr>
            <w:r>
              <w:t>-</w:t>
            </w:r>
          </w:p>
        </w:tc>
        <w:tc>
          <w:tcPr>
            <w:tcW w:w="774" w:type="dxa"/>
          </w:tcPr>
          <w:p w:rsidR="00D86BE9" w:rsidRDefault="00D86BE9">
            <w:pPr>
              <w:pStyle w:val="ConsPlusNormal"/>
              <w:jc w:val="center"/>
            </w:pPr>
            <w:r>
              <w:t>10</w:t>
            </w:r>
          </w:p>
        </w:tc>
        <w:tc>
          <w:tcPr>
            <w:tcW w:w="774" w:type="dxa"/>
          </w:tcPr>
          <w:p w:rsidR="00D86BE9" w:rsidRDefault="00D86BE9">
            <w:pPr>
              <w:pStyle w:val="ConsPlusNormal"/>
              <w:jc w:val="center"/>
            </w:pPr>
            <w:r>
              <w:t>10</w:t>
            </w:r>
          </w:p>
        </w:tc>
        <w:tc>
          <w:tcPr>
            <w:tcW w:w="1417" w:type="dxa"/>
          </w:tcPr>
          <w:p w:rsidR="00D86BE9" w:rsidRDefault="00D86BE9">
            <w:pPr>
              <w:pStyle w:val="ConsPlusNormal"/>
              <w:jc w:val="center"/>
            </w:pPr>
            <w:r>
              <w:t>10</w:t>
            </w:r>
          </w:p>
        </w:tc>
        <w:tc>
          <w:tcPr>
            <w:tcW w:w="964" w:type="dxa"/>
          </w:tcPr>
          <w:p w:rsidR="00D86BE9" w:rsidRDefault="00D86BE9">
            <w:pPr>
              <w:pStyle w:val="ConsPlusNormal"/>
              <w:jc w:val="center"/>
            </w:pPr>
            <w:r>
              <w:t>10</w:t>
            </w:r>
          </w:p>
        </w:tc>
      </w:tr>
    </w:tbl>
    <w:p w:rsidR="00D86BE9" w:rsidRDefault="00D86BE9">
      <w:pPr>
        <w:pStyle w:val="ConsPlusNormal"/>
        <w:sectPr w:rsidR="00D86BE9">
          <w:pgSz w:w="16838" w:h="11905" w:orient="landscape"/>
          <w:pgMar w:top="1701" w:right="1134" w:bottom="850" w:left="1134" w:header="0" w:footer="0" w:gutter="0"/>
          <w:cols w:space="720"/>
          <w:titlePg/>
        </w:sectPr>
      </w:pPr>
    </w:p>
    <w:p w:rsidR="00D86BE9" w:rsidRDefault="00D86BE9">
      <w:pPr>
        <w:pStyle w:val="ConsPlusNormal"/>
        <w:jc w:val="both"/>
      </w:pPr>
    </w:p>
    <w:p w:rsidR="00D86BE9" w:rsidRDefault="00D86BE9">
      <w:pPr>
        <w:pStyle w:val="ConsPlusNormal"/>
        <w:jc w:val="both"/>
      </w:pPr>
    </w:p>
    <w:p w:rsidR="00D86BE9" w:rsidRDefault="00D86BE9">
      <w:pPr>
        <w:pStyle w:val="ConsPlusNormal"/>
        <w:jc w:val="both"/>
      </w:pPr>
    </w:p>
    <w:p w:rsidR="00D86BE9" w:rsidRDefault="00D86BE9">
      <w:pPr>
        <w:pStyle w:val="ConsPlusNormal"/>
        <w:jc w:val="both"/>
      </w:pPr>
    </w:p>
    <w:p w:rsidR="00D86BE9" w:rsidRDefault="00D86BE9">
      <w:pPr>
        <w:pStyle w:val="ConsPlusNormal"/>
        <w:jc w:val="both"/>
      </w:pPr>
    </w:p>
    <w:p w:rsidR="00D86BE9" w:rsidRDefault="00D86BE9">
      <w:pPr>
        <w:pStyle w:val="ConsPlusNormal"/>
        <w:jc w:val="right"/>
        <w:outlineLvl w:val="1"/>
      </w:pPr>
      <w:r>
        <w:t>Приложение N 2</w:t>
      </w:r>
    </w:p>
    <w:p w:rsidR="00D86BE9" w:rsidRDefault="00D86BE9">
      <w:pPr>
        <w:pStyle w:val="ConsPlusNormal"/>
        <w:jc w:val="right"/>
      </w:pPr>
      <w:r>
        <w:t>к Государственной программе</w:t>
      </w:r>
    </w:p>
    <w:p w:rsidR="00D86BE9" w:rsidRDefault="00D86BE9">
      <w:pPr>
        <w:pStyle w:val="ConsPlusNormal"/>
        <w:jc w:val="right"/>
      </w:pPr>
      <w:r>
        <w:t>Костромской области</w:t>
      </w:r>
    </w:p>
    <w:p w:rsidR="00D86BE9" w:rsidRDefault="00D86BE9">
      <w:pPr>
        <w:pStyle w:val="ConsPlusNormal"/>
        <w:jc w:val="right"/>
      </w:pPr>
      <w:r>
        <w:t>"Оказание содействия</w:t>
      </w:r>
    </w:p>
    <w:p w:rsidR="00D86BE9" w:rsidRDefault="00D86BE9">
      <w:pPr>
        <w:pStyle w:val="ConsPlusNormal"/>
        <w:jc w:val="right"/>
      </w:pPr>
      <w:r>
        <w:t>добровольному переселению</w:t>
      </w:r>
    </w:p>
    <w:p w:rsidR="00D86BE9" w:rsidRDefault="00D86BE9">
      <w:pPr>
        <w:pStyle w:val="ConsPlusNormal"/>
        <w:jc w:val="right"/>
      </w:pPr>
      <w:r>
        <w:t>в Костромскую область</w:t>
      </w:r>
    </w:p>
    <w:p w:rsidR="00D86BE9" w:rsidRDefault="00D86BE9">
      <w:pPr>
        <w:pStyle w:val="ConsPlusNormal"/>
        <w:jc w:val="right"/>
      </w:pPr>
      <w:r>
        <w:t>соотечественников,</w:t>
      </w:r>
    </w:p>
    <w:p w:rsidR="00D86BE9" w:rsidRDefault="00D86BE9">
      <w:pPr>
        <w:pStyle w:val="ConsPlusNormal"/>
        <w:jc w:val="right"/>
      </w:pPr>
      <w:r>
        <w:t>проживающих за рубежом"</w:t>
      </w:r>
    </w:p>
    <w:p w:rsidR="00D86BE9" w:rsidRDefault="00D86BE9">
      <w:pPr>
        <w:pStyle w:val="ConsPlusNormal"/>
        <w:jc w:val="both"/>
      </w:pPr>
    </w:p>
    <w:p w:rsidR="00D86BE9" w:rsidRDefault="00D86BE9">
      <w:pPr>
        <w:pStyle w:val="ConsPlusTitle"/>
        <w:jc w:val="center"/>
      </w:pPr>
      <w:bookmarkStart w:id="15" w:name="P684"/>
      <w:bookmarkEnd w:id="15"/>
      <w:r>
        <w:t>ПЕРЕЧЕНЬ</w:t>
      </w:r>
    </w:p>
    <w:p w:rsidR="00D86BE9" w:rsidRDefault="00D86BE9">
      <w:pPr>
        <w:pStyle w:val="ConsPlusTitle"/>
        <w:jc w:val="center"/>
      </w:pPr>
      <w:r>
        <w:t>ОСНОВНЫХ МЕРОПРИЯТИЙ ГОСУДАРСТВЕННОЙ ПРОГРАММЫ</w:t>
      </w:r>
    </w:p>
    <w:p w:rsidR="00D86BE9" w:rsidRDefault="00D86BE9">
      <w:pPr>
        <w:pStyle w:val="ConsPlusTitle"/>
        <w:jc w:val="center"/>
      </w:pPr>
      <w:r>
        <w:t>КОСТРОМСКОЙ ОБЛАСТИ "ОКАЗАНИЕ СОДЕЙСТВИЯ ДОБРОВОЛЬНОМУ</w:t>
      </w:r>
    </w:p>
    <w:p w:rsidR="00D86BE9" w:rsidRDefault="00D86BE9">
      <w:pPr>
        <w:pStyle w:val="ConsPlusTitle"/>
        <w:jc w:val="center"/>
      </w:pPr>
      <w:r>
        <w:t>ПЕРЕСЕЛЕНИЮ В КОСТРОМСКУЮ ОБЛАСТЬ СООТЕЧЕСТВЕННИКОВ,</w:t>
      </w:r>
    </w:p>
    <w:p w:rsidR="00D86BE9" w:rsidRDefault="00D86BE9">
      <w:pPr>
        <w:pStyle w:val="ConsPlusTitle"/>
        <w:jc w:val="center"/>
      </w:pPr>
      <w:r>
        <w:t>ПРОЖИВАЮЩИХ ЗА РУБЕЖОМ"</w:t>
      </w:r>
    </w:p>
    <w:p w:rsidR="00D86BE9" w:rsidRDefault="00D86BE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041"/>
        <w:gridCol w:w="1077"/>
        <w:gridCol w:w="821"/>
        <w:gridCol w:w="821"/>
        <w:gridCol w:w="1928"/>
        <w:gridCol w:w="2381"/>
      </w:tblGrid>
      <w:tr w:rsidR="00D86BE9">
        <w:tc>
          <w:tcPr>
            <w:tcW w:w="2041" w:type="dxa"/>
            <w:vMerge w:val="restart"/>
          </w:tcPr>
          <w:p w:rsidR="00D86BE9" w:rsidRDefault="00D86BE9">
            <w:pPr>
              <w:pStyle w:val="ConsPlusNormal"/>
              <w:jc w:val="center"/>
            </w:pPr>
            <w:r>
              <w:t>Наименование мероприятия</w:t>
            </w:r>
          </w:p>
        </w:tc>
        <w:tc>
          <w:tcPr>
            <w:tcW w:w="1077" w:type="dxa"/>
            <w:vMerge w:val="restart"/>
          </w:tcPr>
          <w:p w:rsidR="00D86BE9" w:rsidRDefault="00D86BE9">
            <w:pPr>
              <w:pStyle w:val="ConsPlusNormal"/>
              <w:jc w:val="center"/>
            </w:pPr>
            <w:r>
              <w:t>Ответственный исполнитель</w:t>
            </w:r>
          </w:p>
        </w:tc>
        <w:tc>
          <w:tcPr>
            <w:tcW w:w="1642" w:type="dxa"/>
            <w:gridSpan w:val="2"/>
          </w:tcPr>
          <w:p w:rsidR="00D86BE9" w:rsidRDefault="00D86BE9">
            <w:pPr>
              <w:pStyle w:val="ConsPlusNormal"/>
              <w:jc w:val="center"/>
            </w:pPr>
            <w:r>
              <w:t>Срок реализации</w:t>
            </w:r>
          </w:p>
        </w:tc>
        <w:tc>
          <w:tcPr>
            <w:tcW w:w="1928" w:type="dxa"/>
            <w:vMerge w:val="restart"/>
          </w:tcPr>
          <w:p w:rsidR="00D86BE9" w:rsidRDefault="00D86BE9">
            <w:pPr>
              <w:pStyle w:val="ConsPlusNormal"/>
              <w:jc w:val="center"/>
            </w:pPr>
            <w:r>
              <w:t>Ожидаемый непосредственный результат</w:t>
            </w:r>
          </w:p>
        </w:tc>
        <w:tc>
          <w:tcPr>
            <w:tcW w:w="2381" w:type="dxa"/>
            <w:vMerge w:val="restart"/>
          </w:tcPr>
          <w:p w:rsidR="00D86BE9" w:rsidRDefault="00D86BE9">
            <w:pPr>
              <w:pStyle w:val="ConsPlusNormal"/>
              <w:jc w:val="center"/>
            </w:pPr>
            <w:r>
              <w:t>Риск неисполнения</w:t>
            </w:r>
          </w:p>
        </w:tc>
      </w:tr>
      <w:tr w:rsidR="00D86BE9">
        <w:tc>
          <w:tcPr>
            <w:tcW w:w="2041" w:type="dxa"/>
            <w:vMerge/>
          </w:tcPr>
          <w:p w:rsidR="00D86BE9" w:rsidRDefault="00D86BE9">
            <w:pPr>
              <w:pStyle w:val="ConsPlusNormal"/>
            </w:pPr>
          </w:p>
        </w:tc>
        <w:tc>
          <w:tcPr>
            <w:tcW w:w="1077" w:type="dxa"/>
            <w:vMerge/>
          </w:tcPr>
          <w:p w:rsidR="00D86BE9" w:rsidRDefault="00D86BE9">
            <w:pPr>
              <w:pStyle w:val="ConsPlusNormal"/>
            </w:pPr>
          </w:p>
        </w:tc>
        <w:tc>
          <w:tcPr>
            <w:tcW w:w="821" w:type="dxa"/>
          </w:tcPr>
          <w:p w:rsidR="00D86BE9" w:rsidRDefault="00D86BE9">
            <w:pPr>
              <w:pStyle w:val="ConsPlusNormal"/>
              <w:jc w:val="center"/>
            </w:pPr>
            <w:r>
              <w:t>начало реализации</w:t>
            </w:r>
          </w:p>
        </w:tc>
        <w:tc>
          <w:tcPr>
            <w:tcW w:w="821" w:type="dxa"/>
          </w:tcPr>
          <w:p w:rsidR="00D86BE9" w:rsidRDefault="00D86BE9">
            <w:pPr>
              <w:pStyle w:val="ConsPlusNormal"/>
              <w:jc w:val="center"/>
            </w:pPr>
            <w:r>
              <w:t>окончание реализации</w:t>
            </w:r>
          </w:p>
        </w:tc>
        <w:tc>
          <w:tcPr>
            <w:tcW w:w="1928" w:type="dxa"/>
            <w:vMerge/>
          </w:tcPr>
          <w:p w:rsidR="00D86BE9" w:rsidRDefault="00D86BE9">
            <w:pPr>
              <w:pStyle w:val="ConsPlusNormal"/>
            </w:pPr>
          </w:p>
        </w:tc>
        <w:tc>
          <w:tcPr>
            <w:tcW w:w="2381" w:type="dxa"/>
            <w:vMerge/>
          </w:tcPr>
          <w:p w:rsidR="00D86BE9" w:rsidRDefault="00D86BE9">
            <w:pPr>
              <w:pStyle w:val="ConsPlusNormal"/>
            </w:pPr>
          </w:p>
        </w:tc>
      </w:tr>
      <w:tr w:rsidR="00D86BE9">
        <w:tc>
          <w:tcPr>
            <w:tcW w:w="2041" w:type="dxa"/>
          </w:tcPr>
          <w:p w:rsidR="00D86BE9" w:rsidRDefault="00D86BE9">
            <w:pPr>
              <w:pStyle w:val="ConsPlusNormal"/>
              <w:jc w:val="center"/>
            </w:pPr>
            <w:r>
              <w:t>1</w:t>
            </w:r>
          </w:p>
        </w:tc>
        <w:tc>
          <w:tcPr>
            <w:tcW w:w="1077" w:type="dxa"/>
          </w:tcPr>
          <w:p w:rsidR="00D86BE9" w:rsidRDefault="00D86BE9">
            <w:pPr>
              <w:pStyle w:val="ConsPlusNormal"/>
              <w:jc w:val="center"/>
            </w:pPr>
            <w:r>
              <w:t>2</w:t>
            </w:r>
          </w:p>
        </w:tc>
        <w:tc>
          <w:tcPr>
            <w:tcW w:w="821" w:type="dxa"/>
          </w:tcPr>
          <w:p w:rsidR="00D86BE9" w:rsidRDefault="00D86BE9">
            <w:pPr>
              <w:pStyle w:val="ConsPlusNormal"/>
              <w:jc w:val="center"/>
            </w:pPr>
            <w:r>
              <w:t>3</w:t>
            </w:r>
          </w:p>
        </w:tc>
        <w:tc>
          <w:tcPr>
            <w:tcW w:w="821" w:type="dxa"/>
          </w:tcPr>
          <w:p w:rsidR="00D86BE9" w:rsidRDefault="00D86BE9">
            <w:pPr>
              <w:pStyle w:val="ConsPlusNormal"/>
              <w:jc w:val="center"/>
            </w:pPr>
            <w:r>
              <w:t>4</w:t>
            </w:r>
          </w:p>
        </w:tc>
        <w:tc>
          <w:tcPr>
            <w:tcW w:w="1928" w:type="dxa"/>
          </w:tcPr>
          <w:p w:rsidR="00D86BE9" w:rsidRDefault="00D86BE9">
            <w:pPr>
              <w:pStyle w:val="ConsPlusNormal"/>
              <w:jc w:val="center"/>
            </w:pPr>
            <w:r>
              <w:t>5</w:t>
            </w:r>
          </w:p>
        </w:tc>
        <w:tc>
          <w:tcPr>
            <w:tcW w:w="2381" w:type="dxa"/>
          </w:tcPr>
          <w:p w:rsidR="00D86BE9" w:rsidRDefault="00D86BE9">
            <w:pPr>
              <w:pStyle w:val="ConsPlusNormal"/>
              <w:jc w:val="center"/>
            </w:pPr>
            <w:r>
              <w:t>6</w:t>
            </w:r>
          </w:p>
        </w:tc>
      </w:tr>
      <w:tr w:rsidR="00D86BE9">
        <w:tc>
          <w:tcPr>
            <w:tcW w:w="2041" w:type="dxa"/>
          </w:tcPr>
          <w:p w:rsidR="00D86BE9" w:rsidRDefault="00D86BE9">
            <w:pPr>
              <w:pStyle w:val="ConsPlusNormal"/>
              <w:jc w:val="both"/>
            </w:pPr>
            <w:r>
              <w:t>Предоставление участникам Государственной программы дополнительных гарантий и мер социальной поддержки</w:t>
            </w:r>
          </w:p>
        </w:tc>
        <w:tc>
          <w:tcPr>
            <w:tcW w:w="1077" w:type="dxa"/>
          </w:tcPr>
          <w:p w:rsidR="00D86BE9" w:rsidRDefault="00D86BE9">
            <w:pPr>
              <w:pStyle w:val="ConsPlusNormal"/>
              <w:jc w:val="both"/>
            </w:pPr>
            <w:r>
              <w:t>Дептрудсоцзащиты Костромской области</w:t>
            </w:r>
          </w:p>
        </w:tc>
        <w:tc>
          <w:tcPr>
            <w:tcW w:w="821" w:type="dxa"/>
          </w:tcPr>
          <w:p w:rsidR="00D86BE9" w:rsidRDefault="00D86BE9">
            <w:pPr>
              <w:pStyle w:val="ConsPlusNormal"/>
              <w:jc w:val="center"/>
            </w:pPr>
            <w:r>
              <w:t>2021</w:t>
            </w:r>
          </w:p>
        </w:tc>
        <w:tc>
          <w:tcPr>
            <w:tcW w:w="821" w:type="dxa"/>
          </w:tcPr>
          <w:p w:rsidR="00D86BE9" w:rsidRDefault="00D86BE9">
            <w:pPr>
              <w:pStyle w:val="ConsPlusNormal"/>
              <w:jc w:val="center"/>
            </w:pPr>
            <w:r>
              <w:t>2025</w:t>
            </w:r>
          </w:p>
        </w:tc>
        <w:tc>
          <w:tcPr>
            <w:tcW w:w="1928" w:type="dxa"/>
          </w:tcPr>
          <w:p w:rsidR="00D86BE9" w:rsidRDefault="00D86BE9">
            <w:pPr>
              <w:pStyle w:val="ConsPlusNormal"/>
              <w:jc w:val="both"/>
            </w:pPr>
            <w:r>
              <w:t>Ежегодное предоставление мер социальной поддержки не менее 10% участникам Государственной программы, прибывшим в Костромскую область</w:t>
            </w:r>
          </w:p>
        </w:tc>
        <w:tc>
          <w:tcPr>
            <w:tcW w:w="2381" w:type="dxa"/>
          </w:tcPr>
          <w:p w:rsidR="00D86BE9" w:rsidRDefault="00D86BE9">
            <w:pPr>
              <w:pStyle w:val="ConsPlusNormal"/>
              <w:jc w:val="both"/>
            </w:pPr>
            <w:r>
              <w:t>Недостаточная бюджетная обеспеченность мероприятия Программы;</w:t>
            </w:r>
          </w:p>
          <w:p w:rsidR="00D86BE9" w:rsidRDefault="00D86BE9">
            <w:pPr>
              <w:pStyle w:val="ConsPlusNormal"/>
              <w:jc w:val="both"/>
            </w:pPr>
            <w:r>
              <w:t>жилищная необустроенность участников Государственной программы</w:t>
            </w:r>
          </w:p>
        </w:tc>
      </w:tr>
      <w:tr w:rsidR="00D86BE9">
        <w:tc>
          <w:tcPr>
            <w:tcW w:w="2041" w:type="dxa"/>
          </w:tcPr>
          <w:p w:rsidR="00D86BE9" w:rsidRDefault="00D86BE9">
            <w:pPr>
              <w:pStyle w:val="ConsPlusNormal"/>
              <w:jc w:val="both"/>
            </w:pPr>
            <w:r>
              <w:t>Оказание содействия в получении дополнительного профессионального образования участников Государственной программы и трудоспособных членов их семей</w:t>
            </w:r>
          </w:p>
        </w:tc>
        <w:tc>
          <w:tcPr>
            <w:tcW w:w="1077" w:type="dxa"/>
          </w:tcPr>
          <w:p w:rsidR="00D86BE9" w:rsidRDefault="00D86BE9">
            <w:pPr>
              <w:pStyle w:val="ConsPlusNormal"/>
              <w:jc w:val="both"/>
            </w:pPr>
            <w:r>
              <w:t>Дептрудсоцзащиты Костромской области</w:t>
            </w:r>
          </w:p>
        </w:tc>
        <w:tc>
          <w:tcPr>
            <w:tcW w:w="821" w:type="dxa"/>
          </w:tcPr>
          <w:p w:rsidR="00D86BE9" w:rsidRDefault="00D86BE9">
            <w:pPr>
              <w:pStyle w:val="ConsPlusNormal"/>
              <w:jc w:val="center"/>
            </w:pPr>
            <w:r>
              <w:t>2021</w:t>
            </w:r>
          </w:p>
        </w:tc>
        <w:tc>
          <w:tcPr>
            <w:tcW w:w="821" w:type="dxa"/>
          </w:tcPr>
          <w:p w:rsidR="00D86BE9" w:rsidRDefault="00D86BE9">
            <w:pPr>
              <w:pStyle w:val="ConsPlusNormal"/>
              <w:jc w:val="center"/>
            </w:pPr>
            <w:r>
              <w:t>2025</w:t>
            </w:r>
          </w:p>
        </w:tc>
        <w:tc>
          <w:tcPr>
            <w:tcW w:w="1928" w:type="dxa"/>
          </w:tcPr>
          <w:p w:rsidR="00D86BE9" w:rsidRDefault="00D86BE9">
            <w:pPr>
              <w:pStyle w:val="ConsPlusNormal"/>
              <w:jc w:val="both"/>
            </w:pPr>
            <w:r>
              <w:t>Ежегодное направление на получение дополнительного профессионального образования не менее 3 участников Государственной программы и трудоспособных членов их семей</w:t>
            </w:r>
          </w:p>
        </w:tc>
        <w:tc>
          <w:tcPr>
            <w:tcW w:w="2381" w:type="dxa"/>
          </w:tcPr>
          <w:p w:rsidR="00D86BE9" w:rsidRDefault="00D86BE9">
            <w:pPr>
              <w:pStyle w:val="ConsPlusNormal"/>
              <w:jc w:val="both"/>
            </w:pPr>
            <w:r>
              <w:t>Несоответствие уровня образования участника Государственной программы или трудоспособных членов его семьи;</w:t>
            </w:r>
          </w:p>
          <w:p w:rsidR="00D86BE9" w:rsidRDefault="00D86BE9">
            <w:pPr>
              <w:pStyle w:val="ConsPlusNormal"/>
              <w:jc w:val="both"/>
            </w:pPr>
            <w:r>
              <w:t>недостаточная бюджетная обеспеченность мероприятия Программы;</w:t>
            </w:r>
          </w:p>
          <w:p w:rsidR="00D86BE9" w:rsidRDefault="00D86BE9">
            <w:pPr>
              <w:pStyle w:val="ConsPlusNormal"/>
              <w:jc w:val="both"/>
            </w:pPr>
            <w:r>
              <w:t xml:space="preserve">отказ работодателя от </w:t>
            </w:r>
            <w:r>
              <w:lastRenderedPageBreak/>
              <w:t>найма переселенца после его приезда;</w:t>
            </w:r>
          </w:p>
          <w:p w:rsidR="00D86BE9" w:rsidRDefault="00D86BE9">
            <w:pPr>
              <w:pStyle w:val="ConsPlusNormal"/>
              <w:jc w:val="both"/>
            </w:pPr>
            <w:r>
              <w:t>несоответствие реальной квалификации или деятельности участника Государственной программы, или деятельности заявленных соотечественников;</w:t>
            </w:r>
          </w:p>
          <w:p w:rsidR="00D86BE9" w:rsidRDefault="00D86BE9">
            <w:pPr>
              <w:pStyle w:val="ConsPlusNormal"/>
              <w:jc w:val="both"/>
            </w:pPr>
            <w:r>
              <w:t>нежелание участников Государственной программы трудоустраиваться на предварительно подобранные рабочие места</w:t>
            </w:r>
          </w:p>
        </w:tc>
      </w:tr>
      <w:tr w:rsidR="00D86BE9">
        <w:tc>
          <w:tcPr>
            <w:tcW w:w="2041" w:type="dxa"/>
          </w:tcPr>
          <w:p w:rsidR="00D86BE9" w:rsidRDefault="00D86BE9">
            <w:pPr>
              <w:pStyle w:val="ConsPlusNormal"/>
              <w:jc w:val="both"/>
            </w:pPr>
            <w:r>
              <w:lastRenderedPageBreak/>
              <w:t>Изготовление справочно-информационных материалов и размещение в средствах массовой информации сообщений о ходе и результатах реализации Программы</w:t>
            </w:r>
          </w:p>
        </w:tc>
        <w:tc>
          <w:tcPr>
            <w:tcW w:w="1077" w:type="dxa"/>
          </w:tcPr>
          <w:p w:rsidR="00D86BE9" w:rsidRDefault="00D86BE9">
            <w:pPr>
              <w:pStyle w:val="ConsPlusNormal"/>
              <w:jc w:val="both"/>
            </w:pPr>
            <w:r>
              <w:t>Дептрудсоцзащиты Костромской области</w:t>
            </w:r>
          </w:p>
        </w:tc>
        <w:tc>
          <w:tcPr>
            <w:tcW w:w="821" w:type="dxa"/>
          </w:tcPr>
          <w:p w:rsidR="00D86BE9" w:rsidRDefault="00D86BE9">
            <w:pPr>
              <w:pStyle w:val="ConsPlusNormal"/>
              <w:jc w:val="center"/>
            </w:pPr>
            <w:r>
              <w:t>2021</w:t>
            </w:r>
          </w:p>
        </w:tc>
        <w:tc>
          <w:tcPr>
            <w:tcW w:w="821" w:type="dxa"/>
          </w:tcPr>
          <w:p w:rsidR="00D86BE9" w:rsidRDefault="00D86BE9">
            <w:pPr>
              <w:pStyle w:val="ConsPlusNormal"/>
              <w:jc w:val="center"/>
            </w:pPr>
            <w:r>
              <w:t>2025</w:t>
            </w:r>
          </w:p>
        </w:tc>
        <w:tc>
          <w:tcPr>
            <w:tcW w:w="1928" w:type="dxa"/>
          </w:tcPr>
          <w:p w:rsidR="00D86BE9" w:rsidRDefault="00D86BE9">
            <w:pPr>
              <w:pStyle w:val="ConsPlusNormal"/>
              <w:jc w:val="both"/>
            </w:pPr>
            <w:r>
              <w:t>Ежегодное изготовление и размещение в средствах массовой информации не менее 155 экземпляров справочно-информационных материалов и публикаций</w:t>
            </w:r>
          </w:p>
        </w:tc>
        <w:tc>
          <w:tcPr>
            <w:tcW w:w="2381" w:type="dxa"/>
          </w:tcPr>
          <w:p w:rsidR="00D86BE9" w:rsidRDefault="00D86BE9">
            <w:pPr>
              <w:pStyle w:val="ConsPlusNormal"/>
              <w:jc w:val="both"/>
            </w:pPr>
            <w:r>
              <w:t>Недостаточная бюджетная обеспеченность мероприятия Программы;</w:t>
            </w:r>
          </w:p>
          <w:p w:rsidR="00D86BE9" w:rsidRDefault="00D86BE9">
            <w:pPr>
              <w:pStyle w:val="ConsPlusNormal"/>
              <w:jc w:val="both"/>
            </w:pPr>
            <w:r>
              <w:t>обособление переселенцев, создание замкнутых этнических социальных групп;</w:t>
            </w:r>
          </w:p>
          <w:p w:rsidR="00D86BE9" w:rsidRDefault="00D86BE9">
            <w:pPr>
              <w:pStyle w:val="ConsPlusNormal"/>
              <w:jc w:val="both"/>
            </w:pPr>
            <w:r>
              <w:t>рост межнациональной напряженности</w:t>
            </w:r>
          </w:p>
        </w:tc>
      </w:tr>
      <w:tr w:rsidR="00D86BE9">
        <w:tc>
          <w:tcPr>
            <w:tcW w:w="2041" w:type="dxa"/>
          </w:tcPr>
          <w:p w:rsidR="00D86BE9" w:rsidRDefault="00D86BE9">
            <w:pPr>
              <w:pStyle w:val="ConsPlusNormal"/>
              <w:jc w:val="both"/>
            </w:pPr>
            <w:r>
              <w:t>Формирование и ведение базы данных о вакансиях работодателей региона, в том числе с предоставлением жилья, для трудоустройства соотечественников</w:t>
            </w:r>
          </w:p>
        </w:tc>
        <w:tc>
          <w:tcPr>
            <w:tcW w:w="1077" w:type="dxa"/>
          </w:tcPr>
          <w:p w:rsidR="00D86BE9" w:rsidRDefault="00D86BE9">
            <w:pPr>
              <w:pStyle w:val="ConsPlusNormal"/>
              <w:jc w:val="both"/>
            </w:pPr>
            <w:r>
              <w:t>Дептрудсоцзащиты Костромской области, Депобрнауки Костромской области,</w:t>
            </w:r>
          </w:p>
          <w:p w:rsidR="00D86BE9" w:rsidRDefault="00D86BE9">
            <w:pPr>
              <w:pStyle w:val="ConsPlusNormal"/>
              <w:jc w:val="both"/>
            </w:pPr>
            <w:r>
              <w:t>Депздрав Костромской области,</w:t>
            </w:r>
          </w:p>
          <w:p w:rsidR="00D86BE9" w:rsidRDefault="00D86BE9">
            <w:pPr>
              <w:pStyle w:val="ConsPlusNormal"/>
              <w:jc w:val="both"/>
            </w:pPr>
            <w:r>
              <w:t>Департамент АПК Костромской области</w:t>
            </w:r>
          </w:p>
        </w:tc>
        <w:tc>
          <w:tcPr>
            <w:tcW w:w="821" w:type="dxa"/>
          </w:tcPr>
          <w:p w:rsidR="00D86BE9" w:rsidRDefault="00D86BE9">
            <w:pPr>
              <w:pStyle w:val="ConsPlusNormal"/>
              <w:jc w:val="center"/>
            </w:pPr>
            <w:r>
              <w:t>2021</w:t>
            </w:r>
          </w:p>
        </w:tc>
        <w:tc>
          <w:tcPr>
            <w:tcW w:w="821" w:type="dxa"/>
          </w:tcPr>
          <w:p w:rsidR="00D86BE9" w:rsidRDefault="00D86BE9">
            <w:pPr>
              <w:pStyle w:val="ConsPlusNormal"/>
              <w:jc w:val="center"/>
            </w:pPr>
            <w:r>
              <w:t>2025</w:t>
            </w:r>
          </w:p>
        </w:tc>
        <w:tc>
          <w:tcPr>
            <w:tcW w:w="1928" w:type="dxa"/>
          </w:tcPr>
          <w:p w:rsidR="00D86BE9" w:rsidRDefault="00D86BE9">
            <w:pPr>
              <w:pStyle w:val="ConsPlusNormal"/>
              <w:jc w:val="both"/>
            </w:pPr>
            <w:r>
              <w:t>Увеличение доли участников Государственной программы, имеющих профессиональное образование, в общем количестве участников Государственной программы, получивших положительное решение на въезд в Костромскую область при согласовании, на конец реализации Программы до 60%</w:t>
            </w:r>
          </w:p>
        </w:tc>
        <w:tc>
          <w:tcPr>
            <w:tcW w:w="2381" w:type="dxa"/>
          </w:tcPr>
          <w:p w:rsidR="00D86BE9" w:rsidRDefault="00D86BE9">
            <w:pPr>
              <w:pStyle w:val="ConsPlusNormal"/>
              <w:jc w:val="both"/>
            </w:pPr>
            <w:r>
              <w:t>Отсутствие вакансий с предоставлением жилья, заявленных работодателем; попадание переселенцев в категорию безработных; неготовность принимающего сообщества к приезду участников Государственной программы и членов их семей</w:t>
            </w:r>
          </w:p>
        </w:tc>
      </w:tr>
      <w:tr w:rsidR="00D86BE9">
        <w:tc>
          <w:tcPr>
            <w:tcW w:w="2041" w:type="dxa"/>
          </w:tcPr>
          <w:p w:rsidR="00D86BE9" w:rsidRDefault="00D86BE9">
            <w:pPr>
              <w:pStyle w:val="ConsPlusNormal"/>
              <w:jc w:val="both"/>
            </w:pPr>
            <w:r>
              <w:lastRenderedPageBreak/>
              <w:t>Организация работы органов местного самоуправления муниципальных образований Костромской области в приеме, размещении и обустройстве соотечественников</w:t>
            </w:r>
          </w:p>
        </w:tc>
        <w:tc>
          <w:tcPr>
            <w:tcW w:w="1077" w:type="dxa"/>
          </w:tcPr>
          <w:p w:rsidR="00D86BE9" w:rsidRDefault="00D86BE9">
            <w:pPr>
              <w:pStyle w:val="ConsPlusNormal"/>
              <w:jc w:val="both"/>
            </w:pPr>
            <w:r>
              <w:t>Дептрудсоцзащиты Костромской области</w:t>
            </w:r>
          </w:p>
        </w:tc>
        <w:tc>
          <w:tcPr>
            <w:tcW w:w="821" w:type="dxa"/>
          </w:tcPr>
          <w:p w:rsidR="00D86BE9" w:rsidRDefault="00D86BE9">
            <w:pPr>
              <w:pStyle w:val="ConsPlusNormal"/>
              <w:jc w:val="center"/>
            </w:pPr>
            <w:r>
              <w:t>2021</w:t>
            </w:r>
          </w:p>
        </w:tc>
        <w:tc>
          <w:tcPr>
            <w:tcW w:w="821" w:type="dxa"/>
          </w:tcPr>
          <w:p w:rsidR="00D86BE9" w:rsidRDefault="00D86BE9">
            <w:pPr>
              <w:pStyle w:val="ConsPlusNormal"/>
              <w:jc w:val="center"/>
            </w:pPr>
            <w:r>
              <w:t>2025</w:t>
            </w:r>
          </w:p>
        </w:tc>
        <w:tc>
          <w:tcPr>
            <w:tcW w:w="1928" w:type="dxa"/>
          </w:tcPr>
          <w:p w:rsidR="00D86BE9" w:rsidRDefault="00D86BE9">
            <w:pPr>
              <w:pStyle w:val="ConsPlusNormal"/>
              <w:jc w:val="both"/>
            </w:pPr>
            <w:r>
              <w:t>Ежегодно доля соотечественников, получивших содействие органов местного самоуправления муниципальных образований Костромской области в приеме, размещении и обустройстве, от общего числа соотечественников, обратившихся за указанным содействием, не менее 100%</w:t>
            </w:r>
          </w:p>
        </w:tc>
        <w:tc>
          <w:tcPr>
            <w:tcW w:w="2381" w:type="dxa"/>
          </w:tcPr>
          <w:p w:rsidR="00D86BE9" w:rsidRDefault="00D86BE9">
            <w:pPr>
              <w:pStyle w:val="ConsPlusNormal"/>
              <w:jc w:val="both"/>
            </w:pPr>
            <w:r>
              <w:t>Несоответствие уровня квалификации участника Государственной программы и трудоспособных членов его семьи потребностям работодателя;</w:t>
            </w:r>
          </w:p>
          <w:p w:rsidR="00D86BE9" w:rsidRDefault="00D86BE9">
            <w:pPr>
              <w:pStyle w:val="ConsPlusNormal"/>
              <w:jc w:val="both"/>
            </w:pPr>
            <w:r>
              <w:t>выезд участников Государственной программы и (или) членов их семьи на постоянное место жительства из субъекта Российской Федерации, определенного свидетельством участника Государственной программы, ранее чем через 3 года со дня постановки на учет в территориальном органе МВД Российской Федерации в качестве участника Государственной программы и (или) члена его семьи</w:t>
            </w:r>
          </w:p>
        </w:tc>
      </w:tr>
      <w:tr w:rsidR="00D86BE9">
        <w:tc>
          <w:tcPr>
            <w:tcW w:w="2041" w:type="dxa"/>
          </w:tcPr>
          <w:p w:rsidR="00D86BE9" w:rsidRDefault="00D86BE9">
            <w:pPr>
              <w:pStyle w:val="ConsPlusNormal"/>
              <w:jc w:val="both"/>
            </w:pPr>
            <w:r>
              <w:t>Подготовка и утверждение нормативных правовых актов в целях реализации Программы</w:t>
            </w:r>
          </w:p>
        </w:tc>
        <w:tc>
          <w:tcPr>
            <w:tcW w:w="1077" w:type="dxa"/>
          </w:tcPr>
          <w:p w:rsidR="00D86BE9" w:rsidRDefault="00D86BE9">
            <w:pPr>
              <w:pStyle w:val="ConsPlusNormal"/>
              <w:jc w:val="both"/>
            </w:pPr>
            <w:r>
              <w:t>Дептрудсоцзащиты Костромской области</w:t>
            </w:r>
          </w:p>
        </w:tc>
        <w:tc>
          <w:tcPr>
            <w:tcW w:w="821" w:type="dxa"/>
          </w:tcPr>
          <w:p w:rsidR="00D86BE9" w:rsidRDefault="00D86BE9">
            <w:pPr>
              <w:pStyle w:val="ConsPlusNormal"/>
              <w:jc w:val="center"/>
            </w:pPr>
            <w:r>
              <w:t>2021</w:t>
            </w:r>
          </w:p>
        </w:tc>
        <w:tc>
          <w:tcPr>
            <w:tcW w:w="821" w:type="dxa"/>
          </w:tcPr>
          <w:p w:rsidR="00D86BE9" w:rsidRDefault="00D86BE9">
            <w:pPr>
              <w:pStyle w:val="ConsPlusNormal"/>
              <w:jc w:val="center"/>
            </w:pPr>
            <w:r>
              <w:t>2025</w:t>
            </w:r>
          </w:p>
        </w:tc>
        <w:tc>
          <w:tcPr>
            <w:tcW w:w="1928" w:type="dxa"/>
          </w:tcPr>
          <w:p w:rsidR="00D86BE9" w:rsidRDefault="00D86BE9">
            <w:pPr>
              <w:pStyle w:val="ConsPlusNormal"/>
              <w:jc w:val="both"/>
            </w:pPr>
            <w:r>
              <w:t>Утверждение ежегодно не менее 1 нормативного правового акта в целях реализации Программы</w:t>
            </w:r>
          </w:p>
        </w:tc>
        <w:tc>
          <w:tcPr>
            <w:tcW w:w="2381" w:type="dxa"/>
          </w:tcPr>
          <w:p w:rsidR="00D86BE9" w:rsidRDefault="00D86BE9">
            <w:pPr>
              <w:pStyle w:val="ConsPlusNormal"/>
              <w:jc w:val="both"/>
            </w:pPr>
            <w:r>
              <w:t>Недостаточная бюджетная обеспеченность мероприятия Программы;</w:t>
            </w:r>
          </w:p>
          <w:p w:rsidR="00D86BE9" w:rsidRDefault="00D86BE9">
            <w:pPr>
              <w:pStyle w:val="ConsPlusNormal"/>
              <w:jc w:val="both"/>
            </w:pPr>
            <w:r>
              <w:t>жилищная необустроенность участников Государственной программы;</w:t>
            </w:r>
          </w:p>
          <w:p w:rsidR="00D86BE9" w:rsidRDefault="00D86BE9">
            <w:pPr>
              <w:pStyle w:val="ConsPlusNormal"/>
              <w:jc w:val="both"/>
            </w:pPr>
            <w:r>
              <w:t>попадание переселенцев в категорию безработных;</w:t>
            </w:r>
          </w:p>
          <w:p w:rsidR="00D86BE9" w:rsidRDefault="00D86BE9">
            <w:pPr>
              <w:pStyle w:val="ConsPlusNormal"/>
              <w:jc w:val="both"/>
            </w:pPr>
            <w:r>
              <w:t>неготовность принимающего сообщества к приезду участников Государственной программы и членов их семей;</w:t>
            </w:r>
          </w:p>
          <w:p w:rsidR="00D86BE9" w:rsidRDefault="00D86BE9">
            <w:pPr>
              <w:pStyle w:val="ConsPlusNormal"/>
              <w:jc w:val="both"/>
            </w:pPr>
            <w:r>
              <w:lastRenderedPageBreak/>
              <w:t>предоставление переселенцам условий и социальных гарантий, превышающих по уровню те, что имеют граждане Российской Федерации</w:t>
            </w:r>
          </w:p>
        </w:tc>
      </w:tr>
      <w:tr w:rsidR="00D86BE9">
        <w:tc>
          <w:tcPr>
            <w:tcW w:w="2041" w:type="dxa"/>
          </w:tcPr>
          <w:p w:rsidR="00D86BE9" w:rsidRDefault="00D86BE9">
            <w:pPr>
              <w:pStyle w:val="ConsPlusNormal"/>
              <w:jc w:val="both"/>
            </w:pPr>
            <w:r>
              <w:lastRenderedPageBreak/>
              <w:t>Проведение презентаций Программы на территории Российской Федерации и в зарубежных странах</w:t>
            </w:r>
          </w:p>
        </w:tc>
        <w:tc>
          <w:tcPr>
            <w:tcW w:w="1077" w:type="dxa"/>
          </w:tcPr>
          <w:p w:rsidR="00D86BE9" w:rsidRDefault="00D86BE9">
            <w:pPr>
              <w:pStyle w:val="ConsPlusNormal"/>
              <w:jc w:val="both"/>
            </w:pPr>
            <w:r>
              <w:t>Дептрудсоцзащиты Костромской области</w:t>
            </w:r>
          </w:p>
        </w:tc>
        <w:tc>
          <w:tcPr>
            <w:tcW w:w="821" w:type="dxa"/>
          </w:tcPr>
          <w:p w:rsidR="00D86BE9" w:rsidRDefault="00D86BE9">
            <w:pPr>
              <w:pStyle w:val="ConsPlusNormal"/>
              <w:jc w:val="center"/>
            </w:pPr>
            <w:r>
              <w:t>2021</w:t>
            </w:r>
          </w:p>
        </w:tc>
        <w:tc>
          <w:tcPr>
            <w:tcW w:w="821" w:type="dxa"/>
          </w:tcPr>
          <w:p w:rsidR="00D86BE9" w:rsidRDefault="00D86BE9">
            <w:pPr>
              <w:pStyle w:val="ConsPlusNormal"/>
              <w:jc w:val="center"/>
            </w:pPr>
            <w:r>
              <w:t>2025</w:t>
            </w:r>
          </w:p>
        </w:tc>
        <w:tc>
          <w:tcPr>
            <w:tcW w:w="1928" w:type="dxa"/>
          </w:tcPr>
          <w:p w:rsidR="00D86BE9" w:rsidRDefault="00D86BE9">
            <w:pPr>
              <w:pStyle w:val="ConsPlusNormal"/>
              <w:jc w:val="both"/>
            </w:pPr>
            <w:r>
              <w:t>Ежегодное проведение не менее 5 презентаций Программы</w:t>
            </w:r>
          </w:p>
        </w:tc>
        <w:tc>
          <w:tcPr>
            <w:tcW w:w="2381" w:type="dxa"/>
          </w:tcPr>
          <w:p w:rsidR="00D86BE9" w:rsidRDefault="00D86BE9">
            <w:pPr>
              <w:pStyle w:val="ConsPlusNormal"/>
              <w:jc w:val="both"/>
            </w:pPr>
            <w:r>
              <w:t>Предоставление переселенцам условий и социальных гарантий, превышающих по уровню те, что имеют граждане Российской Федерации</w:t>
            </w:r>
          </w:p>
        </w:tc>
      </w:tr>
    </w:tbl>
    <w:p w:rsidR="00D86BE9" w:rsidRDefault="00D86BE9">
      <w:pPr>
        <w:pStyle w:val="ConsPlusNormal"/>
        <w:jc w:val="both"/>
      </w:pPr>
    </w:p>
    <w:p w:rsidR="00D86BE9" w:rsidRDefault="00D86BE9">
      <w:pPr>
        <w:pStyle w:val="ConsPlusNormal"/>
        <w:jc w:val="both"/>
      </w:pPr>
    </w:p>
    <w:p w:rsidR="00D86BE9" w:rsidRDefault="00D86BE9">
      <w:pPr>
        <w:pStyle w:val="ConsPlusNormal"/>
        <w:jc w:val="both"/>
      </w:pPr>
    </w:p>
    <w:p w:rsidR="00D86BE9" w:rsidRDefault="00D86BE9">
      <w:pPr>
        <w:pStyle w:val="ConsPlusNormal"/>
        <w:jc w:val="both"/>
      </w:pPr>
    </w:p>
    <w:p w:rsidR="00D86BE9" w:rsidRDefault="00D86BE9">
      <w:pPr>
        <w:pStyle w:val="ConsPlusNormal"/>
        <w:jc w:val="both"/>
      </w:pPr>
    </w:p>
    <w:p w:rsidR="00D86BE9" w:rsidRDefault="00D86BE9">
      <w:pPr>
        <w:pStyle w:val="ConsPlusNormal"/>
        <w:jc w:val="right"/>
        <w:outlineLvl w:val="1"/>
      </w:pPr>
      <w:r>
        <w:t>Приложение N 3</w:t>
      </w:r>
    </w:p>
    <w:p w:rsidR="00D86BE9" w:rsidRDefault="00D86BE9">
      <w:pPr>
        <w:pStyle w:val="ConsPlusNormal"/>
        <w:jc w:val="right"/>
      </w:pPr>
      <w:r>
        <w:t>к Государственной программе</w:t>
      </w:r>
    </w:p>
    <w:p w:rsidR="00D86BE9" w:rsidRDefault="00D86BE9">
      <w:pPr>
        <w:pStyle w:val="ConsPlusNormal"/>
        <w:jc w:val="right"/>
      </w:pPr>
      <w:r>
        <w:t>Костромской области</w:t>
      </w:r>
    </w:p>
    <w:p w:rsidR="00D86BE9" w:rsidRDefault="00D86BE9">
      <w:pPr>
        <w:pStyle w:val="ConsPlusNormal"/>
        <w:jc w:val="right"/>
      </w:pPr>
      <w:r>
        <w:t>"Оказание содействия</w:t>
      </w:r>
    </w:p>
    <w:p w:rsidR="00D86BE9" w:rsidRDefault="00D86BE9">
      <w:pPr>
        <w:pStyle w:val="ConsPlusNormal"/>
        <w:jc w:val="right"/>
      </w:pPr>
      <w:r>
        <w:t>добровольному переселению</w:t>
      </w:r>
    </w:p>
    <w:p w:rsidR="00D86BE9" w:rsidRDefault="00D86BE9">
      <w:pPr>
        <w:pStyle w:val="ConsPlusNormal"/>
        <w:jc w:val="right"/>
      </w:pPr>
      <w:r>
        <w:t>в Костромскую область</w:t>
      </w:r>
    </w:p>
    <w:p w:rsidR="00D86BE9" w:rsidRDefault="00D86BE9">
      <w:pPr>
        <w:pStyle w:val="ConsPlusNormal"/>
        <w:jc w:val="right"/>
      </w:pPr>
      <w:r>
        <w:t>соотечественников,</w:t>
      </w:r>
    </w:p>
    <w:p w:rsidR="00D86BE9" w:rsidRDefault="00D86BE9">
      <w:pPr>
        <w:pStyle w:val="ConsPlusNormal"/>
        <w:jc w:val="right"/>
      </w:pPr>
      <w:r>
        <w:t>проживающих за рубежом"</w:t>
      </w:r>
    </w:p>
    <w:p w:rsidR="00D86BE9" w:rsidRDefault="00D86BE9">
      <w:pPr>
        <w:pStyle w:val="ConsPlusNormal"/>
        <w:jc w:val="both"/>
      </w:pPr>
    </w:p>
    <w:p w:rsidR="00D86BE9" w:rsidRDefault="00D86BE9">
      <w:pPr>
        <w:pStyle w:val="ConsPlusTitle"/>
        <w:jc w:val="center"/>
      </w:pPr>
      <w:bookmarkStart w:id="16" w:name="P773"/>
      <w:bookmarkEnd w:id="16"/>
      <w:r>
        <w:t>ПЕРЕЧЕНЬ</w:t>
      </w:r>
    </w:p>
    <w:p w:rsidR="00D86BE9" w:rsidRDefault="00D86BE9">
      <w:pPr>
        <w:pStyle w:val="ConsPlusTitle"/>
        <w:jc w:val="center"/>
      </w:pPr>
      <w:r>
        <w:t>НОРМАТИВНЫХ ПРАВОВЫХ АКТОВ, ПРИНИМАЕМЫХ КОСТРОМСКОЙ ОБЛАСТЬЮ</w:t>
      </w:r>
    </w:p>
    <w:p w:rsidR="00D86BE9" w:rsidRDefault="00D86BE9">
      <w:pPr>
        <w:pStyle w:val="ConsPlusTitle"/>
        <w:jc w:val="center"/>
      </w:pPr>
      <w:r>
        <w:t>В ЦЕЛЯХ РЕАЛИЗАЦИИ ГОСУДАРСТВЕННОЙ ПРОГРАММЫ</w:t>
      </w:r>
    </w:p>
    <w:p w:rsidR="00D86BE9" w:rsidRDefault="00D86BE9">
      <w:pPr>
        <w:pStyle w:val="ConsPlusTitle"/>
        <w:jc w:val="center"/>
      </w:pPr>
      <w:r>
        <w:t>КОСТРОМСКОЙ ОБЛАСТИ "ОКАЗАНИЕ СОДЕЙСТВИЯ ДОБРОВОЛЬНОМУ</w:t>
      </w:r>
    </w:p>
    <w:p w:rsidR="00D86BE9" w:rsidRDefault="00D86BE9">
      <w:pPr>
        <w:pStyle w:val="ConsPlusTitle"/>
        <w:jc w:val="center"/>
      </w:pPr>
      <w:r>
        <w:t>ПЕРЕСЕЛЕНИЮ В КОСТРОМСКУЮ ОБЛАСТЬ СООТЕЧЕСТВЕННИКОВ,</w:t>
      </w:r>
    </w:p>
    <w:p w:rsidR="00D86BE9" w:rsidRDefault="00D86BE9">
      <w:pPr>
        <w:pStyle w:val="ConsPlusTitle"/>
        <w:jc w:val="center"/>
      </w:pPr>
      <w:r>
        <w:t>ПРОЖИВАЮЩИХ ЗА РУБЕЖОМ"</w:t>
      </w:r>
    </w:p>
    <w:p w:rsidR="00D86BE9" w:rsidRDefault="00D86BE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4309"/>
        <w:gridCol w:w="1587"/>
        <w:gridCol w:w="1474"/>
        <w:gridCol w:w="1191"/>
      </w:tblGrid>
      <w:tr w:rsidR="00D86BE9">
        <w:tc>
          <w:tcPr>
            <w:tcW w:w="510" w:type="dxa"/>
          </w:tcPr>
          <w:p w:rsidR="00D86BE9" w:rsidRDefault="00D86BE9">
            <w:pPr>
              <w:pStyle w:val="ConsPlusNormal"/>
              <w:jc w:val="center"/>
            </w:pPr>
            <w:r>
              <w:t>N п/п</w:t>
            </w:r>
          </w:p>
        </w:tc>
        <w:tc>
          <w:tcPr>
            <w:tcW w:w="4309" w:type="dxa"/>
          </w:tcPr>
          <w:p w:rsidR="00D86BE9" w:rsidRDefault="00D86BE9">
            <w:pPr>
              <w:pStyle w:val="ConsPlusNormal"/>
              <w:jc w:val="center"/>
            </w:pPr>
            <w:r>
              <w:t>Вид нормативного правового акта</w:t>
            </w:r>
          </w:p>
        </w:tc>
        <w:tc>
          <w:tcPr>
            <w:tcW w:w="1587" w:type="dxa"/>
          </w:tcPr>
          <w:p w:rsidR="00D86BE9" w:rsidRDefault="00D86BE9">
            <w:pPr>
              <w:pStyle w:val="ConsPlusNormal"/>
              <w:jc w:val="center"/>
            </w:pPr>
            <w:r>
              <w:t>Основные положения нормативного правового акта</w:t>
            </w:r>
          </w:p>
        </w:tc>
        <w:tc>
          <w:tcPr>
            <w:tcW w:w="1474" w:type="dxa"/>
          </w:tcPr>
          <w:p w:rsidR="00D86BE9" w:rsidRDefault="00D86BE9">
            <w:pPr>
              <w:pStyle w:val="ConsPlusNormal"/>
              <w:jc w:val="center"/>
            </w:pPr>
            <w:r>
              <w:t>Исполнитель</w:t>
            </w:r>
          </w:p>
        </w:tc>
        <w:tc>
          <w:tcPr>
            <w:tcW w:w="1191" w:type="dxa"/>
          </w:tcPr>
          <w:p w:rsidR="00D86BE9" w:rsidRDefault="00D86BE9">
            <w:pPr>
              <w:pStyle w:val="ConsPlusNormal"/>
              <w:jc w:val="center"/>
            </w:pPr>
            <w:r>
              <w:t>Ожидаемый срок принятия</w:t>
            </w:r>
          </w:p>
        </w:tc>
      </w:tr>
      <w:tr w:rsidR="00D86BE9">
        <w:tc>
          <w:tcPr>
            <w:tcW w:w="510" w:type="dxa"/>
          </w:tcPr>
          <w:p w:rsidR="00D86BE9" w:rsidRDefault="00D86BE9">
            <w:pPr>
              <w:pStyle w:val="ConsPlusNormal"/>
              <w:jc w:val="center"/>
            </w:pPr>
            <w:r>
              <w:t>1</w:t>
            </w:r>
          </w:p>
        </w:tc>
        <w:tc>
          <w:tcPr>
            <w:tcW w:w="4309" w:type="dxa"/>
          </w:tcPr>
          <w:p w:rsidR="00D86BE9" w:rsidRDefault="00D86BE9">
            <w:pPr>
              <w:pStyle w:val="ConsPlusNormal"/>
              <w:jc w:val="center"/>
            </w:pPr>
            <w:r>
              <w:t>2</w:t>
            </w:r>
          </w:p>
        </w:tc>
        <w:tc>
          <w:tcPr>
            <w:tcW w:w="1587" w:type="dxa"/>
          </w:tcPr>
          <w:p w:rsidR="00D86BE9" w:rsidRDefault="00D86BE9">
            <w:pPr>
              <w:pStyle w:val="ConsPlusNormal"/>
              <w:jc w:val="center"/>
            </w:pPr>
            <w:r>
              <w:t>3</w:t>
            </w:r>
          </w:p>
        </w:tc>
        <w:tc>
          <w:tcPr>
            <w:tcW w:w="1474" w:type="dxa"/>
          </w:tcPr>
          <w:p w:rsidR="00D86BE9" w:rsidRDefault="00D86BE9">
            <w:pPr>
              <w:pStyle w:val="ConsPlusNormal"/>
              <w:jc w:val="center"/>
            </w:pPr>
            <w:r>
              <w:t>4</w:t>
            </w:r>
          </w:p>
        </w:tc>
        <w:tc>
          <w:tcPr>
            <w:tcW w:w="1191" w:type="dxa"/>
          </w:tcPr>
          <w:p w:rsidR="00D86BE9" w:rsidRDefault="00D86BE9">
            <w:pPr>
              <w:pStyle w:val="ConsPlusNormal"/>
              <w:jc w:val="center"/>
            </w:pPr>
            <w:r>
              <w:t>5</w:t>
            </w:r>
          </w:p>
        </w:tc>
      </w:tr>
      <w:tr w:rsidR="00D86BE9">
        <w:tc>
          <w:tcPr>
            <w:tcW w:w="510" w:type="dxa"/>
          </w:tcPr>
          <w:p w:rsidR="00D86BE9" w:rsidRDefault="00D86BE9">
            <w:pPr>
              <w:pStyle w:val="ConsPlusNormal"/>
              <w:jc w:val="center"/>
            </w:pPr>
            <w:r>
              <w:t>1.</w:t>
            </w:r>
          </w:p>
        </w:tc>
        <w:tc>
          <w:tcPr>
            <w:tcW w:w="4309" w:type="dxa"/>
          </w:tcPr>
          <w:p w:rsidR="00D86BE9" w:rsidRDefault="00D86BE9">
            <w:pPr>
              <w:pStyle w:val="ConsPlusNormal"/>
              <w:jc w:val="both"/>
            </w:pPr>
            <w:r>
              <w:t>Проект постановления администрации Костромской области "О межведомственной комиссии по реализации государственной программы Костромской области "Оказание содействия добровольному переселению в Костромскую область соотечественников, проживающих за рубежом"</w:t>
            </w:r>
          </w:p>
        </w:tc>
        <w:tc>
          <w:tcPr>
            <w:tcW w:w="1587" w:type="dxa"/>
          </w:tcPr>
          <w:p w:rsidR="00D86BE9" w:rsidRDefault="00D86BE9">
            <w:pPr>
              <w:pStyle w:val="ConsPlusNormal"/>
              <w:jc w:val="both"/>
            </w:pPr>
            <w:r>
              <w:t>Утверждение положения и состава межведомственной комиссии</w:t>
            </w:r>
          </w:p>
        </w:tc>
        <w:tc>
          <w:tcPr>
            <w:tcW w:w="1474" w:type="dxa"/>
          </w:tcPr>
          <w:p w:rsidR="00D86BE9" w:rsidRDefault="00D86BE9">
            <w:pPr>
              <w:pStyle w:val="ConsPlusNormal"/>
              <w:jc w:val="center"/>
            </w:pPr>
            <w:r>
              <w:t>Дептрудсоцзащиты Костромской области</w:t>
            </w:r>
          </w:p>
        </w:tc>
        <w:tc>
          <w:tcPr>
            <w:tcW w:w="1191" w:type="dxa"/>
          </w:tcPr>
          <w:p w:rsidR="00D86BE9" w:rsidRDefault="00D86BE9">
            <w:pPr>
              <w:pStyle w:val="ConsPlusNormal"/>
              <w:jc w:val="center"/>
            </w:pPr>
            <w:r>
              <w:t>2021 год</w:t>
            </w:r>
          </w:p>
          <w:p w:rsidR="00D86BE9" w:rsidRDefault="00D86BE9">
            <w:pPr>
              <w:pStyle w:val="ConsPlusNormal"/>
              <w:jc w:val="center"/>
            </w:pPr>
            <w:r>
              <w:t>2022 год</w:t>
            </w:r>
          </w:p>
          <w:p w:rsidR="00D86BE9" w:rsidRDefault="00D86BE9">
            <w:pPr>
              <w:pStyle w:val="ConsPlusNormal"/>
              <w:jc w:val="center"/>
            </w:pPr>
            <w:r>
              <w:t>2023 год</w:t>
            </w:r>
          </w:p>
          <w:p w:rsidR="00D86BE9" w:rsidRDefault="00D86BE9">
            <w:pPr>
              <w:pStyle w:val="ConsPlusNormal"/>
              <w:jc w:val="center"/>
            </w:pPr>
            <w:r>
              <w:t>2024 год</w:t>
            </w:r>
          </w:p>
          <w:p w:rsidR="00D86BE9" w:rsidRDefault="00D86BE9">
            <w:pPr>
              <w:pStyle w:val="ConsPlusNormal"/>
              <w:jc w:val="center"/>
            </w:pPr>
            <w:r>
              <w:t>2025 год</w:t>
            </w:r>
          </w:p>
        </w:tc>
      </w:tr>
      <w:tr w:rsidR="00D86BE9">
        <w:tc>
          <w:tcPr>
            <w:tcW w:w="510" w:type="dxa"/>
          </w:tcPr>
          <w:p w:rsidR="00D86BE9" w:rsidRDefault="00D86BE9">
            <w:pPr>
              <w:pStyle w:val="ConsPlusNormal"/>
              <w:jc w:val="center"/>
            </w:pPr>
            <w:r>
              <w:lastRenderedPageBreak/>
              <w:t>2.</w:t>
            </w:r>
          </w:p>
        </w:tc>
        <w:tc>
          <w:tcPr>
            <w:tcW w:w="4309" w:type="dxa"/>
          </w:tcPr>
          <w:p w:rsidR="00D86BE9" w:rsidRDefault="00D86BE9">
            <w:pPr>
              <w:pStyle w:val="ConsPlusNormal"/>
              <w:jc w:val="both"/>
            </w:pPr>
            <w:r>
              <w:t>Проект муниципального нормативного правового акта "Об определении уполномоченного органа местного самоуправления муниципального образования Костромской области по реализации государственной программы Костромской области "Оказание содействия добровольному переселению в Костромскую область соотечественников, проживающих за рубежом"</w:t>
            </w:r>
          </w:p>
        </w:tc>
        <w:tc>
          <w:tcPr>
            <w:tcW w:w="1587" w:type="dxa"/>
          </w:tcPr>
          <w:p w:rsidR="00D86BE9" w:rsidRDefault="00D86BE9">
            <w:pPr>
              <w:pStyle w:val="ConsPlusNormal"/>
              <w:jc w:val="both"/>
            </w:pPr>
            <w:r>
              <w:t>Определение уполномоченного органа</w:t>
            </w:r>
          </w:p>
        </w:tc>
        <w:tc>
          <w:tcPr>
            <w:tcW w:w="1474" w:type="dxa"/>
          </w:tcPr>
          <w:p w:rsidR="00D86BE9" w:rsidRDefault="00D86BE9">
            <w:pPr>
              <w:pStyle w:val="ConsPlusNormal"/>
              <w:jc w:val="center"/>
            </w:pPr>
            <w:r>
              <w:t>Органы местного самоуправления муниципальных образований Костромской области</w:t>
            </w:r>
          </w:p>
        </w:tc>
        <w:tc>
          <w:tcPr>
            <w:tcW w:w="1191" w:type="dxa"/>
          </w:tcPr>
          <w:p w:rsidR="00D86BE9" w:rsidRDefault="00D86BE9">
            <w:pPr>
              <w:pStyle w:val="ConsPlusNormal"/>
              <w:jc w:val="center"/>
            </w:pPr>
            <w:r>
              <w:t>2021 год</w:t>
            </w:r>
          </w:p>
        </w:tc>
      </w:tr>
      <w:tr w:rsidR="00D86BE9">
        <w:tc>
          <w:tcPr>
            <w:tcW w:w="510" w:type="dxa"/>
          </w:tcPr>
          <w:p w:rsidR="00D86BE9" w:rsidRDefault="00D86BE9">
            <w:pPr>
              <w:pStyle w:val="ConsPlusNormal"/>
              <w:jc w:val="center"/>
            </w:pPr>
            <w:r>
              <w:t>3.</w:t>
            </w:r>
          </w:p>
        </w:tc>
        <w:tc>
          <w:tcPr>
            <w:tcW w:w="4309" w:type="dxa"/>
          </w:tcPr>
          <w:p w:rsidR="00D86BE9" w:rsidRDefault="00D86BE9">
            <w:pPr>
              <w:pStyle w:val="ConsPlusNormal"/>
              <w:jc w:val="both"/>
            </w:pPr>
            <w:r>
              <w:t>Проект муниципального нормативного правового акта "О комиссии по рассмотрению возможности приема, обустройства и трудоустройства участников государственной программы Костромской области "Оказание содействия добровольному переселению в Костромскую область соотечественников, проживающих за рубежом" и членов их семей на территории муниципального образования Костромской области"</w:t>
            </w:r>
          </w:p>
        </w:tc>
        <w:tc>
          <w:tcPr>
            <w:tcW w:w="1587" w:type="dxa"/>
          </w:tcPr>
          <w:p w:rsidR="00D86BE9" w:rsidRDefault="00D86BE9">
            <w:pPr>
              <w:pStyle w:val="ConsPlusNormal"/>
              <w:jc w:val="both"/>
            </w:pPr>
            <w:r>
              <w:t>Утверждение положения и состава муниципальных комиссий</w:t>
            </w:r>
          </w:p>
        </w:tc>
        <w:tc>
          <w:tcPr>
            <w:tcW w:w="1474" w:type="dxa"/>
          </w:tcPr>
          <w:p w:rsidR="00D86BE9" w:rsidRDefault="00D86BE9">
            <w:pPr>
              <w:pStyle w:val="ConsPlusNormal"/>
              <w:jc w:val="center"/>
            </w:pPr>
            <w:r>
              <w:t>Органы местного самоуправления муниципальных образований Костромской области</w:t>
            </w:r>
          </w:p>
        </w:tc>
        <w:tc>
          <w:tcPr>
            <w:tcW w:w="1191" w:type="dxa"/>
          </w:tcPr>
          <w:p w:rsidR="00D86BE9" w:rsidRDefault="00D86BE9">
            <w:pPr>
              <w:pStyle w:val="ConsPlusNormal"/>
              <w:jc w:val="center"/>
            </w:pPr>
            <w:r>
              <w:t>2021 год</w:t>
            </w:r>
          </w:p>
        </w:tc>
      </w:tr>
      <w:tr w:rsidR="00D86BE9">
        <w:tc>
          <w:tcPr>
            <w:tcW w:w="510" w:type="dxa"/>
          </w:tcPr>
          <w:p w:rsidR="00D86BE9" w:rsidRDefault="00D86BE9">
            <w:pPr>
              <w:pStyle w:val="ConsPlusNormal"/>
              <w:jc w:val="center"/>
            </w:pPr>
            <w:r>
              <w:t>4.</w:t>
            </w:r>
          </w:p>
        </w:tc>
        <w:tc>
          <w:tcPr>
            <w:tcW w:w="4309" w:type="dxa"/>
          </w:tcPr>
          <w:p w:rsidR="00D86BE9" w:rsidRDefault="00D86BE9">
            <w:pPr>
              <w:pStyle w:val="ConsPlusNormal"/>
              <w:jc w:val="both"/>
            </w:pPr>
            <w:r>
              <w:t>Проект постановления администрации Костромской области "Об утверждении порядка предоставления дополнительных гарантий участникам государственной программы Костромской области "Оказание содействия добровольному переселению в Костромскую область соотечественников, проживающих за рубежом", а также проект постановления администрации Костромской области "О внесении изменений в порядок предоставления дополнительных гарантий участникам государственной программы Костромской области "Оказание содействия добровольному переселению в Костромскую область соотечественников, проживающих за рубежом"</w:t>
            </w:r>
          </w:p>
        </w:tc>
        <w:tc>
          <w:tcPr>
            <w:tcW w:w="1587" w:type="dxa"/>
          </w:tcPr>
          <w:p w:rsidR="00D86BE9" w:rsidRDefault="00D86BE9">
            <w:pPr>
              <w:pStyle w:val="ConsPlusNormal"/>
              <w:jc w:val="both"/>
            </w:pPr>
            <w:r>
              <w:t>Утверждение размера, условий и порядка предоставления дополнительных гарантий участникам Государственной программы</w:t>
            </w:r>
          </w:p>
        </w:tc>
        <w:tc>
          <w:tcPr>
            <w:tcW w:w="1474" w:type="dxa"/>
          </w:tcPr>
          <w:p w:rsidR="00D86BE9" w:rsidRDefault="00D86BE9">
            <w:pPr>
              <w:pStyle w:val="ConsPlusNormal"/>
              <w:jc w:val="center"/>
            </w:pPr>
            <w:r>
              <w:t>Дептрудсоцзащиты Костромской области</w:t>
            </w:r>
          </w:p>
        </w:tc>
        <w:tc>
          <w:tcPr>
            <w:tcW w:w="1191" w:type="dxa"/>
          </w:tcPr>
          <w:p w:rsidR="00D86BE9" w:rsidRDefault="00D86BE9">
            <w:pPr>
              <w:pStyle w:val="ConsPlusNormal"/>
              <w:jc w:val="center"/>
            </w:pPr>
            <w:r>
              <w:t>2021 год</w:t>
            </w:r>
          </w:p>
        </w:tc>
      </w:tr>
      <w:tr w:rsidR="00D86BE9">
        <w:tc>
          <w:tcPr>
            <w:tcW w:w="510" w:type="dxa"/>
          </w:tcPr>
          <w:p w:rsidR="00D86BE9" w:rsidRDefault="00D86BE9">
            <w:pPr>
              <w:pStyle w:val="ConsPlusNormal"/>
              <w:jc w:val="center"/>
            </w:pPr>
            <w:r>
              <w:t>5.</w:t>
            </w:r>
          </w:p>
        </w:tc>
        <w:tc>
          <w:tcPr>
            <w:tcW w:w="4309" w:type="dxa"/>
          </w:tcPr>
          <w:p w:rsidR="00D86BE9" w:rsidRDefault="00D86BE9">
            <w:pPr>
              <w:pStyle w:val="ConsPlusNormal"/>
              <w:jc w:val="both"/>
            </w:pPr>
            <w:r>
              <w:t xml:space="preserve">Проект постановления администрации Костромской области "Об утверждении порядка организации профессионального обучения и дополнительного профессионального образования участников государственной программы Костромской области "Оказание содействия добровольному переселению в Костромскую область соотечественников, проживающих за рубежом" и трудоспособных членов их семей", а также проект постановления администрации Костромской области "О внесении </w:t>
            </w:r>
            <w:r>
              <w:lastRenderedPageBreak/>
              <w:t>изменений в порядок организации профессионального обучения и дополнительного профессионального образования участников государственной программы Костромской области "Оказание содействия добровольному переселению в Костромскую область соотечественников, проживающих за рубежом" и трудоспособных членов их семей"</w:t>
            </w:r>
          </w:p>
        </w:tc>
        <w:tc>
          <w:tcPr>
            <w:tcW w:w="1587" w:type="dxa"/>
          </w:tcPr>
          <w:p w:rsidR="00D86BE9" w:rsidRDefault="00D86BE9">
            <w:pPr>
              <w:pStyle w:val="ConsPlusNormal"/>
              <w:jc w:val="both"/>
            </w:pPr>
            <w:r>
              <w:lastRenderedPageBreak/>
              <w:t>Утверждение порядка организации профессионального обучения и дополнительного профессионального образования участников Государственн</w:t>
            </w:r>
            <w:r>
              <w:lastRenderedPageBreak/>
              <w:t>ой программы и трудоспособных членов их семей</w:t>
            </w:r>
          </w:p>
        </w:tc>
        <w:tc>
          <w:tcPr>
            <w:tcW w:w="1474" w:type="dxa"/>
          </w:tcPr>
          <w:p w:rsidR="00D86BE9" w:rsidRDefault="00D86BE9">
            <w:pPr>
              <w:pStyle w:val="ConsPlusNormal"/>
              <w:jc w:val="center"/>
            </w:pPr>
            <w:r>
              <w:lastRenderedPageBreak/>
              <w:t>Дептрудсоцзащиты Костромской области</w:t>
            </w:r>
          </w:p>
        </w:tc>
        <w:tc>
          <w:tcPr>
            <w:tcW w:w="1191" w:type="dxa"/>
          </w:tcPr>
          <w:p w:rsidR="00D86BE9" w:rsidRDefault="00D86BE9">
            <w:pPr>
              <w:pStyle w:val="ConsPlusNormal"/>
              <w:jc w:val="center"/>
            </w:pPr>
            <w:r>
              <w:t>2021 год</w:t>
            </w:r>
          </w:p>
        </w:tc>
      </w:tr>
    </w:tbl>
    <w:p w:rsidR="00D86BE9" w:rsidRDefault="00D86BE9">
      <w:pPr>
        <w:pStyle w:val="ConsPlusNormal"/>
        <w:jc w:val="both"/>
      </w:pPr>
    </w:p>
    <w:p w:rsidR="00D86BE9" w:rsidRDefault="00D86BE9">
      <w:pPr>
        <w:pStyle w:val="ConsPlusNormal"/>
        <w:jc w:val="both"/>
      </w:pPr>
    </w:p>
    <w:p w:rsidR="00D86BE9" w:rsidRDefault="00D86BE9">
      <w:pPr>
        <w:pStyle w:val="ConsPlusNormal"/>
        <w:jc w:val="both"/>
      </w:pPr>
    </w:p>
    <w:p w:rsidR="00D86BE9" w:rsidRDefault="00D86BE9">
      <w:pPr>
        <w:pStyle w:val="ConsPlusNormal"/>
        <w:jc w:val="both"/>
      </w:pPr>
    </w:p>
    <w:p w:rsidR="00D86BE9" w:rsidRDefault="00D86BE9">
      <w:pPr>
        <w:pStyle w:val="ConsPlusNormal"/>
        <w:jc w:val="both"/>
      </w:pPr>
    </w:p>
    <w:p w:rsidR="00D86BE9" w:rsidRDefault="00D86BE9">
      <w:pPr>
        <w:pStyle w:val="ConsPlusNormal"/>
        <w:jc w:val="right"/>
        <w:outlineLvl w:val="1"/>
      </w:pPr>
      <w:r>
        <w:t>Приложение N 4</w:t>
      </w:r>
    </w:p>
    <w:p w:rsidR="00D86BE9" w:rsidRDefault="00D86BE9">
      <w:pPr>
        <w:pStyle w:val="ConsPlusNormal"/>
        <w:jc w:val="right"/>
      </w:pPr>
      <w:r>
        <w:t>к Государственной программе</w:t>
      </w:r>
    </w:p>
    <w:p w:rsidR="00D86BE9" w:rsidRDefault="00D86BE9">
      <w:pPr>
        <w:pStyle w:val="ConsPlusNormal"/>
        <w:jc w:val="right"/>
      </w:pPr>
      <w:r>
        <w:t>Костромской области</w:t>
      </w:r>
    </w:p>
    <w:p w:rsidR="00D86BE9" w:rsidRDefault="00D86BE9">
      <w:pPr>
        <w:pStyle w:val="ConsPlusNormal"/>
        <w:jc w:val="right"/>
      </w:pPr>
      <w:r>
        <w:t>"Оказание содействия</w:t>
      </w:r>
    </w:p>
    <w:p w:rsidR="00D86BE9" w:rsidRDefault="00D86BE9">
      <w:pPr>
        <w:pStyle w:val="ConsPlusNormal"/>
        <w:jc w:val="right"/>
      </w:pPr>
      <w:r>
        <w:t>добровольному переселению</w:t>
      </w:r>
    </w:p>
    <w:p w:rsidR="00D86BE9" w:rsidRDefault="00D86BE9">
      <w:pPr>
        <w:pStyle w:val="ConsPlusNormal"/>
        <w:jc w:val="right"/>
      </w:pPr>
      <w:r>
        <w:t>в Костромскую область</w:t>
      </w:r>
    </w:p>
    <w:p w:rsidR="00D86BE9" w:rsidRDefault="00D86BE9">
      <w:pPr>
        <w:pStyle w:val="ConsPlusNormal"/>
        <w:jc w:val="right"/>
      </w:pPr>
      <w:r>
        <w:t>соотечественников,</w:t>
      </w:r>
    </w:p>
    <w:p w:rsidR="00D86BE9" w:rsidRDefault="00D86BE9">
      <w:pPr>
        <w:pStyle w:val="ConsPlusNormal"/>
        <w:jc w:val="right"/>
      </w:pPr>
      <w:r>
        <w:t>проживающих за рубежом"</w:t>
      </w:r>
    </w:p>
    <w:p w:rsidR="00D86BE9" w:rsidRDefault="00D86BE9">
      <w:pPr>
        <w:pStyle w:val="ConsPlusNormal"/>
        <w:jc w:val="both"/>
      </w:pPr>
    </w:p>
    <w:p w:rsidR="00D86BE9" w:rsidRDefault="00D86BE9">
      <w:pPr>
        <w:pStyle w:val="ConsPlusTitle"/>
        <w:jc w:val="center"/>
      </w:pPr>
      <w:bookmarkStart w:id="17" w:name="P833"/>
      <w:bookmarkEnd w:id="17"/>
      <w:r>
        <w:t>ОБЪЕМЫ</w:t>
      </w:r>
    </w:p>
    <w:p w:rsidR="00D86BE9" w:rsidRDefault="00D86BE9">
      <w:pPr>
        <w:pStyle w:val="ConsPlusTitle"/>
        <w:jc w:val="center"/>
      </w:pPr>
      <w:r>
        <w:t>ФИНАНСОВЫХ РЕСУРСОВ НА РЕАЛИЗАЦИЮ ОСНОВНЫХ МЕРОПРИЯТИЙ</w:t>
      </w:r>
    </w:p>
    <w:p w:rsidR="00D86BE9" w:rsidRDefault="00D86BE9">
      <w:pPr>
        <w:pStyle w:val="ConsPlusTitle"/>
        <w:jc w:val="center"/>
      </w:pPr>
      <w:r>
        <w:t>ГОСУДАРСТВЕННОЙ ПРОГРАММЫ КОСТРОМСКОЙ ОБЛАСТИ "ОКАЗАНИЕ</w:t>
      </w:r>
    </w:p>
    <w:p w:rsidR="00D86BE9" w:rsidRDefault="00D86BE9">
      <w:pPr>
        <w:pStyle w:val="ConsPlusTitle"/>
        <w:jc w:val="center"/>
      </w:pPr>
      <w:r>
        <w:t>СОДЕЙСТВИЯ ДОБРОВОЛЬНОМУ ПЕРЕСЕЛЕНИЮ В КОСТРОМСКУЮ ОБЛАСТЬ</w:t>
      </w:r>
    </w:p>
    <w:p w:rsidR="00D86BE9" w:rsidRDefault="00D86BE9">
      <w:pPr>
        <w:pStyle w:val="ConsPlusTitle"/>
        <w:jc w:val="center"/>
      </w:pPr>
      <w:r>
        <w:t>СООТЕЧЕСТВЕННИКОВ, ПРОЖИВАЮЩИХ ЗА РУБЕЖОМ"</w:t>
      </w:r>
    </w:p>
    <w:p w:rsidR="00D86BE9" w:rsidRDefault="00D86B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8"/>
        <w:gridCol w:w="113"/>
      </w:tblGrid>
      <w:tr w:rsidR="00D86B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86BE9" w:rsidRDefault="00D86B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86BE9" w:rsidRDefault="00D86B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86BE9" w:rsidRDefault="00D86BE9">
            <w:pPr>
              <w:pStyle w:val="ConsPlusNormal"/>
              <w:jc w:val="center"/>
            </w:pPr>
            <w:r>
              <w:rPr>
                <w:color w:val="392C69"/>
              </w:rPr>
              <w:t>Список изменяющих документов</w:t>
            </w:r>
          </w:p>
          <w:p w:rsidR="00D86BE9" w:rsidRDefault="00D86BE9">
            <w:pPr>
              <w:pStyle w:val="ConsPlusNormal"/>
              <w:jc w:val="center"/>
            </w:pPr>
            <w:r>
              <w:rPr>
                <w:color w:val="392C69"/>
              </w:rPr>
              <w:t xml:space="preserve">(в ред. </w:t>
            </w:r>
            <w:hyperlink r:id="rId52">
              <w:r>
                <w:rPr>
                  <w:color w:val="0000FF"/>
                </w:rPr>
                <w:t>постановления</w:t>
              </w:r>
            </w:hyperlink>
            <w:r>
              <w:rPr>
                <w:color w:val="392C69"/>
              </w:rPr>
              <w:t xml:space="preserve"> администрации Костромской области</w:t>
            </w:r>
          </w:p>
          <w:p w:rsidR="00D86BE9" w:rsidRDefault="00D86BE9">
            <w:pPr>
              <w:pStyle w:val="ConsPlusNormal"/>
              <w:jc w:val="center"/>
            </w:pPr>
            <w:r>
              <w:rPr>
                <w:color w:val="392C69"/>
              </w:rPr>
              <w:t>от 26.12.2022 N 656-а)</w:t>
            </w:r>
          </w:p>
        </w:tc>
        <w:tc>
          <w:tcPr>
            <w:tcW w:w="113" w:type="dxa"/>
            <w:tcBorders>
              <w:top w:val="nil"/>
              <w:left w:val="nil"/>
              <w:bottom w:val="nil"/>
              <w:right w:val="nil"/>
            </w:tcBorders>
            <w:shd w:val="clear" w:color="auto" w:fill="F4F3F8"/>
            <w:tcMar>
              <w:top w:w="0" w:type="dxa"/>
              <w:left w:w="0" w:type="dxa"/>
              <w:bottom w:w="0" w:type="dxa"/>
              <w:right w:w="0" w:type="dxa"/>
            </w:tcMar>
          </w:tcPr>
          <w:p w:rsidR="00D86BE9" w:rsidRDefault="00D86BE9">
            <w:pPr>
              <w:pStyle w:val="ConsPlusNormal"/>
            </w:pPr>
          </w:p>
        </w:tc>
      </w:tr>
    </w:tbl>
    <w:p w:rsidR="00D86BE9" w:rsidRDefault="00D86BE9">
      <w:pPr>
        <w:pStyle w:val="ConsPlusNormal"/>
        <w:jc w:val="both"/>
      </w:pPr>
    </w:p>
    <w:p w:rsidR="00D86BE9" w:rsidRDefault="00D86BE9">
      <w:pPr>
        <w:pStyle w:val="ConsPlusNormal"/>
        <w:sectPr w:rsidR="00D86BE9">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685"/>
        <w:gridCol w:w="2665"/>
        <w:gridCol w:w="1077"/>
        <w:gridCol w:w="1474"/>
        <w:gridCol w:w="1077"/>
        <w:gridCol w:w="1077"/>
        <w:gridCol w:w="1077"/>
        <w:gridCol w:w="1474"/>
      </w:tblGrid>
      <w:tr w:rsidR="00D86BE9">
        <w:tc>
          <w:tcPr>
            <w:tcW w:w="3685" w:type="dxa"/>
            <w:vMerge w:val="restart"/>
          </w:tcPr>
          <w:p w:rsidR="00D86BE9" w:rsidRDefault="00D86BE9">
            <w:pPr>
              <w:pStyle w:val="ConsPlusNormal"/>
              <w:jc w:val="center"/>
            </w:pPr>
            <w:r>
              <w:lastRenderedPageBreak/>
              <w:t>Наименование государственной программы Костромской области/мероприятия</w:t>
            </w:r>
          </w:p>
        </w:tc>
        <w:tc>
          <w:tcPr>
            <w:tcW w:w="2665" w:type="dxa"/>
            <w:vMerge w:val="restart"/>
          </w:tcPr>
          <w:p w:rsidR="00D86BE9" w:rsidRDefault="00D86BE9">
            <w:pPr>
              <w:pStyle w:val="ConsPlusNormal"/>
              <w:jc w:val="center"/>
            </w:pPr>
            <w:r>
              <w:t>Источник финансирования</w:t>
            </w:r>
          </w:p>
        </w:tc>
        <w:tc>
          <w:tcPr>
            <w:tcW w:w="1077" w:type="dxa"/>
            <w:vMerge w:val="restart"/>
          </w:tcPr>
          <w:p w:rsidR="00D86BE9" w:rsidRDefault="00D86BE9">
            <w:pPr>
              <w:pStyle w:val="ConsPlusNormal"/>
              <w:jc w:val="center"/>
            </w:pPr>
            <w:r>
              <w:t>Код бюджетной классификации</w:t>
            </w:r>
          </w:p>
        </w:tc>
        <w:tc>
          <w:tcPr>
            <w:tcW w:w="6179" w:type="dxa"/>
            <w:gridSpan w:val="5"/>
          </w:tcPr>
          <w:p w:rsidR="00D86BE9" w:rsidRDefault="00D86BE9">
            <w:pPr>
              <w:pStyle w:val="ConsPlusNormal"/>
              <w:jc w:val="center"/>
            </w:pPr>
            <w:r>
              <w:t>Ресурсное обеспечение (тыс. руб.), годы</w:t>
            </w:r>
          </w:p>
        </w:tc>
      </w:tr>
      <w:tr w:rsidR="00D86BE9">
        <w:tc>
          <w:tcPr>
            <w:tcW w:w="3685" w:type="dxa"/>
            <w:vMerge/>
          </w:tcPr>
          <w:p w:rsidR="00D86BE9" w:rsidRDefault="00D86BE9">
            <w:pPr>
              <w:pStyle w:val="ConsPlusNormal"/>
            </w:pPr>
          </w:p>
        </w:tc>
        <w:tc>
          <w:tcPr>
            <w:tcW w:w="2665" w:type="dxa"/>
            <w:vMerge/>
          </w:tcPr>
          <w:p w:rsidR="00D86BE9" w:rsidRDefault="00D86BE9">
            <w:pPr>
              <w:pStyle w:val="ConsPlusNormal"/>
            </w:pPr>
          </w:p>
        </w:tc>
        <w:tc>
          <w:tcPr>
            <w:tcW w:w="1077" w:type="dxa"/>
            <w:vMerge/>
          </w:tcPr>
          <w:p w:rsidR="00D86BE9" w:rsidRDefault="00D86BE9">
            <w:pPr>
              <w:pStyle w:val="ConsPlusNormal"/>
            </w:pPr>
          </w:p>
        </w:tc>
        <w:tc>
          <w:tcPr>
            <w:tcW w:w="1474" w:type="dxa"/>
          </w:tcPr>
          <w:p w:rsidR="00D86BE9" w:rsidRDefault="00D86BE9">
            <w:pPr>
              <w:pStyle w:val="ConsPlusNormal"/>
              <w:jc w:val="center"/>
            </w:pPr>
            <w:r>
              <w:t>2021 год (год начала реализации Программы)</w:t>
            </w:r>
          </w:p>
        </w:tc>
        <w:tc>
          <w:tcPr>
            <w:tcW w:w="1077" w:type="dxa"/>
          </w:tcPr>
          <w:p w:rsidR="00D86BE9" w:rsidRDefault="00D86BE9">
            <w:pPr>
              <w:pStyle w:val="ConsPlusNormal"/>
              <w:jc w:val="center"/>
            </w:pPr>
            <w:r>
              <w:t>2022 год</w:t>
            </w:r>
          </w:p>
        </w:tc>
        <w:tc>
          <w:tcPr>
            <w:tcW w:w="1077" w:type="dxa"/>
          </w:tcPr>
          <w:p w:rsidR="00D86BE9" w:rsidRDefault="00D86BE9">
            <w:pPr>
              <w:pStyle w:val="ConsPlusNormal"/>
              <w:jc w:val="center"/>
            </w:pPr>
            <w:r>
              <w:t>2023 год</w:t>
            </w:r>
          </w:p>
        </w:tc>
        <w:tc>
          <w:tcPr>
            <w:tcW w:w="1077" w:type="dxa"/>
          </w:tcPr>
          <w:p w:rsidR="00D86BE9" w:rsidRDefault="00D86BE9">
            <w:pPr>
              <w:pStyle w:val="ConsPlusNormal"/>
              <w:jc w:val="center"/>
            </w:pPr>
            <w:r>
              <w:t>2024 год</w:t>
            </w:r>
          </w:p>
        </w:tc>
        <w:tc>
          <w:tcPr>
            <w:tcW w:w="1474" w:type="dxa"/>
          </w:tcPr>
          <w:p w:rsidR="00D86BE9" w:rsidRDefault="00D86BE9">
            <w:pPr>
              <w:pStyle w:val="ConsPlusNormal"/>
              <w:jc w:val="center"/>
            </w:pPr>
            <w:r>
              <w:t>2025 год (год окончания реализации Программы)</w:t>
            </w:r>
          </w:p>
        </w:tc>
      </w:tr>
      <w:tr w:rsidR="00D86BE9">
        <w:tc>
          <w:tcPr>
            <w:tcW w:w="3685" w:type="dxa"/>
          </w:tcPr>
          <w:p w:rsidR="00D86BE9" w:rsidRDefault="00D86BE9">
            <w:pPr>
              <w:pStyle w:val="ConsPlusNormal"/>
              <w:jc w:val="center"/>
            </w:pPr>
            <w:r>
              <w:t>1</w:t>
            </w:r>
          </w:p>
        </w:tc>
        <w:tc>
          <w:tcPr>
            <w:tcW w:w="2665" w:type="dxa"/>
          </w:tcPr>
          <w:p w:rsidR="00D86BE9" w:rsidRDefault="00D86BE9">
            <w:pPr>
              <w:pStyle w:val="ConsPlusNormal"/>
              <w:jc w:val="center"/>
            </w:pPr>
            <w:r>
              <w:t>2</w:t>
            </w:r>
          </w:p>
        </w:tc>
        <w:tc>
          <w:tcPr>
            <w:tcW w:w="1077" w:type="dxa"/>
          </w:tcPr>
          <w:p w:rsidR="00D86BE9" w:rsidRDefault="00D86BE9">
            <w:pPr>
              <w:pStyle w:val="ConsPlusNormal"/>
              <w:jc w:val="center"/>
            </w:pPr>
            <w:r>
              <w:t>3</w:t>
            </w:r>
          </w:p>
        </w:tc>
        <w:tc>
          <w:tcPr>
            <w:tcW w:w="1474" w:type="dxa"/>
          </w:tcPr>
          <w:p w:rsidR="00D86BE9" w:rsidRDefault="00D86BE9">
            <w:pPr>
              <w:pStyle w:val="ConsPlusNormal"/>
              <w:jc w:val="center"/>
            </w:pPr>
            <w:r>
              <w:t>4</w:t>
            </w:r>
          </w:p>
        </w:tc>
        <w:tc>
          <w:tcPr>
            <w:tcW w:w="1077" w:type="dxa"/>
          </w:tcPr>
          <w:p w:rsidR="00D86BE9" w:rsidRDefault="00D86BE9">
            <w:pPr>
              <w:pStyle w:val="ConsPlusNormal"/>
              <w:jc w:val="center"/>
            </w:pPr>
            <w:r>
              <w:t>5</w:t>
            </w:r>
          </w:p>
        </w:tc>
        <w:tc>
          <w:tcPr>
            <w:tcW w:w="1077" w:type="dxa"/>
          </w:tcPr>
          <w:p w:rsidR="00D86BE9" w:rsidRDefault="00D86BE9">
            <w:pPr>
              <w:pStyle w:val="ConsPlusNormal"/>
              <w:jc w:val="center"/>
            </w:pPr>
            <w:r>
              <w:t>6</w:t>
            </w:r>
          </w:p>
        </w:tc>
        <w:tc>
          <w:tcPr>
            <w:tcW w:w="1077" w:type="dxa"/>
          </w:tcPr>
          <w:p w:rsidR="00D86BE9" w:rsidRDefault="00D86BE9">
            <w:pPr>
              <w:pStyle w:val="ConsPlusNormal"/>
              <w:jc w:val="center"/>
            </w:pPr>
            <w:r>
              <w:t>7</w:t>
            </w:r>
          </w:p>
        </w:tc>
        <w:tc>
          <w:tcPr>
            <w:tcW w:w="1474" w:type="dxa"/>
          </w:tcPr>
          <w:p w:rsidR="00D86BE9" w:rsidRDefault="00D86BE9">
            <w:pPr>
              <w:pStyle w:val="ConsPlusNormal"/>
              <w:jc w:val="center"/>
            </w:pPr>
            <w:r>
              <w:t>8</w:t>
            </w:r>
          </w:p>
        </w:tc>
      </w:tr>
      <w:tr w:rsidR="00D86BE9">
        <w:tc>
          <w:tcPr>
            <w:tcW w:w="3685" w:type="dxa"/>
            <w:vMerge w:val="restart"/>
          </w:tcPr>
          <w:p w:rsidR="00D86BE9" w:rsidRDefault="00D86BE9">
            <w:pPr>
              <w:pStyle w:val="ConsPlusNormal"/>
              <w:jc w:val="both"/>
            </w:pPr>
            <w:r>
              <w:t>Государственная программа Костромской области "Оказание содействия добровольному переселению в Костромскую область соотечественников, проживающих за рубежом" (далее - Программа)</w:t>
            </w:r>
          </w:p>
        </w:tc>
        <w:tc>
          <w:tcPr>
            <w:tcW w:w="2665" w:type="dxa"/>
          </w:tcPr>
          <w:p w:rsidR="00D86BE9" w:rsidRDefault="00D86BE9">
            <w:pPr>
              <w:pStyle w:val="ConsPlusNormal"/>
              <w:jc w:val="both"/>
            </w:pPr>
            <w:r>
              <w:t>Всего, в том числе:</w:t>
            </w:r>
          </w:p>
        </w:tc>
        <w:tc>
          <w:tcPr>
            <w:tcW w:w="1077" w:type="dxa"/>
            <w:vMerge w:val="restart"/>
          </w:tcPr>
          <w:p w:rsidR="00D86BE9" w:rsidRDefault="00D86BE9">
            <w:pPr>
              <w:pStyle w:val="ConsPlusNormal"/>
            </w:pPr>
          </w:p>
        </w:tc>
        <w:tc>
          <w:tcPr>
            <w:tcW w:w="1474" w:type="dxa"/>
          </w:tcPr>
          <w:p w:rsidR="00D86BE9" w:rsidRDefault="00D86BE9">
            <w:pPr>
              <w:pStyle w:val="ConsPlusNormal"/>
              <w:jc w:val="center"/>
            </w:pPr>
            <w:r>
              <w:t>1 800,0</w:t>
            </w:r>
          </w:p>
        </w:tc>
        <w:tc>
          <w:tcPr>
            <w:tcW w:w="1077" w:type="dxa"/>
          </w:tcPr>
          <w:p w:rsidR="00D86BE9" w:rsidRDefault="00D86BE9">
            <w:pPr>
              <w:pStyle w:val="ConsPlusNormal"/>
              <w:jc w:val="center"/>
            </w:pPr>
            <w:r>
              <w:t>2 100,0</w:t>
            </w:r>
          </w:p>
        </w:tc>
        <w:tc>
          <w:tcPr>
            <w:tcW w:w="1077" w:type="dxa"/>
          </w:tcPr>
          <w:p w:rsidR="00D86BE9" w:rsidRDefault="00D86BE9">
            <w:pPr>
              <w:pStyle w:val="ConsPlusNormal"/>
              <w:jc w:val="center"/>
            </w:pPr>
            <w:r>
              <w:t>1 800,0</w:t>
            </w:r>
          </w:p>
        </w:tc>
        <w:tc>
          <w:tcPr>
            <w:tcW w:w="1077" w:type="dxa"/>
          </w:tcPr>
          <w:p w:rsidR="00D86BE9" w:rsidRDefault="00D86BE9">
            <w:pPr>
              <w:pStyle w:val="ConsPlusNormal"/>
              <w:jc w:val="center"/>
            </w:pPr>
            <w:r>
              <w:t>1 850,0</w:t>
            </w:r>
          </w:p>
        </w:tc>
        <w:tc>
          <w:tcPr>
            <w:tcW w:w="1474" w:type="dxa"/>
          </w:tcPr>
          <w:p w:rsidR="00D86BE9" w:rsidRDefault="00D86BE9">
            <w:pPr>
              <w:pStyle w:val="ConsPlusNormal"/>
              <w:jc w:val="center"/>
            </w:pPr>
            <w:r>
              <w:t>0,0</w:t>
            </w:r>
          </w:p>
        </w:tc>
      </w:tr>
      <w:tr w:rsidR="00D86BE9">
        <w:tc>
          <w:tcPr>
            <w:tcW w:w="3685" w:type="dxa"/>
            <w:vMerge/>
          </w:tcPr>
          <w:p w:rsidR="00D86BE9" w:rsidRDefault="00D86BE9">
            <w:pPr>
              <w:pStyle w:val="ConsPlusNormal"/>
            </w:pPr>
          </w:p>
        </w:tc>
        <w:tc>
          <w:tcPr>
            <w:tcW w:w="2665" w:type="dxa"/>
          </w:tcPr>
          <w:p w:rsidR="00D86BE9" w:rsidRDefault="00D86BE9">
            <w:pPr>
              <w:pStyle w:val="ConsPlusNormal"/>
              <w:jc w:val="both"/>
            </w:pPr>
            <w:r>
              <w:t>за счет средств федерального бюджета</w:t>
            </w:r>
          </w:p>
        </w:tc>
        <w:tc>
          <w:tcPr>
            <w:tcW w:w="1077" w:type="dxa"/>
            <w:vMerge/>
          </w:tcPr>
          <w:p w:rsidR="00D86BE9" w:rsidRDefault="00D86BE9">
            <w:pPr>
              <w:pStyle w:val="ConsPlusNormal"/>
            </w:pPr>
          </w:p>
        </w:tc>
        <w:tc>
          <w:tcPr>
            <w:tcW w:w="1474" w:type="dxa"/>
          </w:tcPr>
          <w:p w:rsidR="00D86BE9" w:rsidRDefault="00D86BE9">
            <w:pPr>
              <w:pStyle w:val="ConsPlusNormal"/>
              <w:jc w:val="center"/>
            </w:pPr>
            <w:r>
              <w:t>1 710,0</w:t>
            </w:r>
          </w:p>
        </w:tc>
        <w:tc>
          <w:tcPr>
            <w:tcW w:w="1077" w:type="dxa"/>
          </w:tcPr>
          <w:p w:rsidR="00D86BE9" w:rsidRDefault="00D86BE9">
            <w:pPr>
              <w:pStyle w:val="ConsPlusNormal"/>
              <w:jc w:val="center"/>
            </w:pPr>
            <w:r>
              <w:t>1 890,0</w:t>
            </w:r>
          </w:p>
        </w:tc>
        <w:tc>
          <w:tcPr>
            <w:tcW w:w="1077" w:type="dxa"/>
          </w:tcPr>
          <w:p w:rsidR="00D86BE9" w:rsidRDefault="00D86BE9">
            <w:pPr>
              <w:pStyle w:val="ConsPlusNormal"/>
              <w:jc w:val="center"/>
            </w:pPr>
            <w:r>
              <w:t>1 620,0</w:t>
            </w:r>
          </w:p>
        </w:tc>
        <w:tc>
          <w:tcPr>
            <w:tcW w:w="1077" w:type="dxa"/>
          </w:tcPr>
          <w:p w:rsidR="00D86BE9" w:rsidRDefault="00D86BE9">
            <w:pPr>
              <w:pStyle w:val="ConsPlusNormal"/>
              <w:jc w:val="center"/>
            </w:pPr>
            <w:r>
              <w:t>1 665,0</w:t>
            </w:r>
          </w:p>
        </w:tc>
        <w:tc>
          <w:tcPr>
            <w:tcW w:w="1474" w:type="dxa"/>
          </w:tcPr>
          <w:p w:rsidR="00D86BE9" w:rsidRDefault="00D86BE9">
            <w:pPr>
              <w:pStyle w:val="ConsPlusNormal"/>
              <w:jc w:val="center"/>
            </w:pPr>
            <w:r>
              <w:t>0,0</w:t>
            </w:r>
          </w:p>
        </w:tc>
      </w:tr>
      <w:tr w:rsidR="00D86BE9">
        <w:tc>
          <w:tcPr>
            <w:tcW w:w="3685" w:type="dxa"/>
            <w:vMerge/>
          </w:tcPr>
          <w:p w:rsidR="00D86BE9" w:rsidRDefault="00D86BE9">
            <w:pPr>
              <w:pStyle w:val="ConsPlusNormal"/>
            </w:pPr>
          </w:p>
        </w:tc>
        <w:tc>
          <w:tcPr>
            <w:tcW w:w="2665" w:type="dxa"/>
          </w:tcPr>
          <w:p w:rsidR="00D86BE9" w:rsidRDefault="00D86BE9">
            <w:pPr>
              <w:pStyle w:val="ConsPlusNormal"/>
              <w:jc w:val="both"/>
            </w:pPr>
            <w:r>
              <w:t>за счет областного бюджета</w:t>
            </w:r>
          </w:p>
        </w:tc>
        <w:tc>
          <w:tcPr>
            <w:tcW w:w="1077" w:type="dxa"/>
            <w:vMerge/>
          </w:tcPr>
          <w:p w:rsidR="00D86BE9" w:rsidRDefault="00D86BE9">
            <w:pPr>
              <w:pStyle w:val="ConsPlusNormal"/>
            </w:pPr>
          </w:p>
        </w:tc>
        <w:tc>
          <w:tcPr>
            <w:tcW w:w="1474" w:type="dxa"/>
          </w:tcPr>
          <w:p w:rsidR="00D86BE9" w:rsidRDefault="00D86BE9">
            <w:pPr>
              <w:pStyle w:val="ConsPlusNormal"/>
              <w:jc w:val="center"/>
            </w:pPr>
            <w:r>
              <w:t>90,0</w:t>
            </w:r>
          </w:p>
        </w:tc>
        <w:tc>
          <w:tcPr>
            <w:tcW w:w="1077" w:type="dxa"/>
          </w:tcPr>
          <w:p w:rsidR="00D86BE9" w:rsidRDefault="00D86BE9">
            <w:pPr>
              <w:pStyle w:val="ConsPlusNormal"/>
              <w:jc w:val="center"/>
            </w:pPr>
            <w:r>
              <w:t>210,0</w:t>
            </w:r>
          </w:p>
        </w:tc>
        <w:tc>
          <w:tcPr>
            <w:tcW w:w="1077" w:type="dxa"/>
          </w:tcPr>
          <w:p w:rsidR="00D86BE9" w:rsidRDefault="00D86BE9">
            <w:pPr>
              <w:pStyle w:val="ConsPlusNormal"/>
              <w:jc w:val="center"/>
            </w:pPr>
            <w:r>
              <w:t>180,0</w:t>
            </w:r>
          </w:p>
        </w:tc>
        <w:tc>
          <w:tcPr>
            <w:tcW w:w="1077" w:type="dxa"/>
          </w:tcPr>
          <w:p w:rsidR="00D86BE9" w:rsidRDefault="00D86BE9">
            <w:pPr>
              <w:pStyle w:val="ConsPlusNormal"/>
              <w:jc w:val="center"/>
            </w:pPr>
            <w:r>
              <w:t>185,0</w:t>
            </w:r>
          </w:p>
        </w:tc>
        <w:tc>
          <w:tcPr>
            <w:tcW w:w="1474" w:type="dxa"/>
          </w:tcPr>
          <w:p w:rsidR="00D86BE9" w:rsidRDefault="00D86BE9">
            <w:pPr>
              <w:pStyle w:val="ConsPlusNormal"/>
              <w:jc w:val="center"/>
            </w:pPr>
            <w:r>
              <w:t>0,0</w:t>
            </w:r>
          </w:p>
        </w:tc>
      </w:tr>
      <w:tr w:rsidR="00D86BE9">
        <w:tc>
          <w:tcPr>
            <w:tcW w:w="3685" w:type="dxa"/>
            <w:vMerge w:val="restart"/>
          </w:tcPr>
          <w:p w:rsidR="00D86BE9" w:rsidRDefault="00D86BE9">
            <w:pPr>
              <w:pStyle w:val="ConsPlusNormal"/>
              <w:jc w:val="both"/>
            </w:pPr>
            <w:r>
              <w:t>Предоставление участникам Государственной программы дополнительных гарантий и мер социальной поддержки</w:t>
            </w:r>
          </w:p>
        </w:tc>
        <w:tc>
          <w:tcPr>
            <w:tcW w:w="2665" w:type="dxa"/>
          </w:tcPr>
          <w:p w:rsidR="00D86BE9" w:rsidRDefault="00D86BE9">
            <w:pPr>
              <w:pStyle w:val="ConsPlusNormal"/>
              <w:jc w:val="both"/>
            </w:pPr>
            <w:r>
              <w:t>Всего, в том числе:</w:t>
            </w:r>
          </w:p>
        </w:tc>
        <w:tc>
          <w:tcPr>
            <w:tcW w:w="1077" w:type="dxa"/>
            <w:vMerge w:val="restart"/>
          </w:tcPr>
          <w:p w:rsidR="00D86BE9" w:rsidRDefault="00D86BE9">
            <w:pPr>
              <w:pStyle w:val="ConsPlusNormal"/>
            </w:pPr>
          </w:p>
        </w:tc>
        <w:tc>
          <w:tcPr>
            <w:tcW w:w="1474" w:type="dxa"/>
          </w:tcPr>
          <w:p w:rsidR="00D86BE9" w:rsidRDefault="00D86BE9">
            <w:pPr>
              <w:pStyle w:val="ConsPlusNormal"/>
              <w:jc w:val="center"/>
            </w:pPr>
            <w:r>
              <w:t>1 633,0</w:t>
            </w:r>
          </w:p>
        </w:tc>
        <w:tc>
          <w:tcPr>
            <w:tcW w:w="1077" w:type="dxa"/>
          </w:tcPr>
          <w:p w:rsidR="00D86BE9" w:rsidRDefault="00D86BE9">
            <w:pPr>
              <w:pStyle w:val="ConsPlusNormal"/>
              <w:jc w:val="center"/>
            </w:pPr>
            <w:r>
              <w:t>1 910,0</w:t>
            </w:r>
          </w:p>
        </w:tc>
        <w:tc>
          <w:tcPr>
            <w:tcW w:w="1077" w:type="dxa"/>
          </w:tcPr>
          <w:p w:rsidR="00D86BE9" w:rsidRDefault="00D86BE9">
            <w:pPr>
              <w:pStyle w:val="ConsPlusNormal"/>
              <w:jc w:val="center"/>
            </w:pPr>
            <w:r>
              <w:t>1 638,0</w:t>
            </w:r>
          </w:p>
        </w:tc>
        <w:tc>
          <w:tcPr>
            <w:tcW w:w="1077" w:type="dxa"/>
          </w:tcPr>
          <w:p w:rsidR="00D86BE9" w:rsidRDefault="00D86BE9">
            <w:pPr>
              <w:pStyle w:val="ConsPlusNormal"/>
              <w:jc w:val="center"/>
            </w:pPr>
            <w:r>
              <w:t>1 683,0</w:t>
            </w:r>
          </w:p>
        </w:tc>
        <w:tc>
          <w:tcPr>
            <w:tcW w:w="1474" w:type="dxa"/>
          </w:tcPr>
          <w:p w:rsidR="00D86BE9" w:rsidRDefault="00D86BE9">
            <w:pPr>
              <w:pStyle w:val="ConsPlusNormal"/>
              <w:jc w:val="center"/>
            </w:pPr>
            <w:r>
              <w:t>0,0</w:t>
            </w:r>
          </w:p>
        </w:tc>
      </w:tr>
      <w:tr w:rsidR="00D86BE9">
        <w:tc>
          <w:tcPr>
            <w:tcW w:w="3685" w:type="dxa"/>
            <w:vMerge/>
          </w:tcPr>
          <w:p w:rsidR="00D86BE9" w:rsidRDefault="00D86BE9">
            <w:pPr>
              <w:pStyle w:val="ConsPlusNormal"/>
            </w:pPr>
          </w:p>
        </w:tc>
        <w:tc>
          <w:tcPr>
            <w:tcW w:w="2665" w:type="dxa"/>
          </w:tcPr>
          <w:p w:rsidR="00D86BE9" w:rsidRDefault="00D86BE9">
            <w:pPr>
              <w:pStyle w:val="ConsPlusNormal"/>
              <w:jc w:val="both"/>
            </w:pPr>
            <w:r>
              <w:t>за счет средств федерального бюджета</w:t>
            </w:r>
          </w:p>
        </w:tc>
        <w:tc>
          <w:tcPr>
            <w:tcW w:w="1077" w:type="dxa"/>
            <w:vMerge/>
          </w:tcPr>
          <w:p w:rsidR="00D86BE9" w:rsidRDefault="00D86BE9">
            <w:pPr>
              <w:pStyle w:val="ConsPlusNormal"/>
            </w:pPr>
          </w:p>
        </w:tc>
        <w:tc>
          <w:tcPr>
            <w:tcW w:w="1474" w:type="dxa"/>
          </w:tcPr>
          <w:p w:rsidR="00D86BE9" w:rsidRDefault="00D86BE9">
            <w:pPr>
              <w:pStyle w:val="ConsPlusNormal"/>
              <w:jc w:val="center"/>
            </w:pPr>
            <w:r>
              <w:t>1 551,3</w:t>
            </w:r>
          </w:p>
        </w:tc>
        <w:tc>
          <w:tcPr>
            <w:tcW w:w="1077" w:type="dxa"/>
          </w:tcPr>
          <w:p w:rsidR="00D86BE9" w:rsidRDefault="00D86BE9">
            <w:pPr>
              <w:pStyle w:val="ConsPlusNormal"/>
              <w:jc w:val="center"/>
            </w:pPr>
            <w:r>
              <w:t>1 719,0</w:t>
            </w:r>
          </w:p>
        </w:tc>
        <w:tc>
          <w:tcPr>
            <w:tcW w:w="1077" w:type="dxa"/>
          </w:tcPr>
          <w:p w:rsidR="00D86BE9" w:rsidRDefault="00D86BE9">
            <w:pPr>
              <w:pStyle w:val="ConsPlusNormal"/>
              <w:jc w:val="center"/>
            </w:pPr>
            <w:r>
              <w:t>1 474,2</w:t>
            </w:r>
          </w:p>
        </w:tc>
        <w:tc>
          <w:tcPr>
            <w:tcW w:w="1077" w:type="dxa"/>
          </w:tcPr>
          <w:p w:rsidR="00D86BE9" w:rsidRDefault="00D86BE9">
            <w:pPr>
              <w:pStyle w:val="ConsPlusNormal"/>
              <w:jc w:val="center"/>
            </w:pPr>
            <w:r>
              <w:t>1 514,7</w:t>
            </w:r>
          </w:p>
        </w:tc>
        <w:tc>
          <w:tcPr>
            <w:tcW w:w="1474" w:type="dxa"/>
          </w:tcPr>
          <w:p w:rsidR="00D86BE9" w:rsidRDefault="00D86BE9">
            <w:pPr>
              <w:pStyle w:val="ConsPlusNormal"/>
              <w:jc w:val="center"/>
            </w:pPr>
            <w:r>
              <w:t>0,0</w:t>
            </w:r>
          </w:p>
        </w:tc>
      </w:tr>
      <w:tr w:rsidR="00D86BE9">
        <w:tc>
          <w:tcPr>
            <w:tcW w:w="3685" w:type="dxa"/>
            <w:vMerge/>
          </w:tcPr>
          <w:p w:rsidR="00D86BE9" w:rsidRDefault="00D86BE9">
            <w:pPr>
              <w:pStyle w:val="ConsPlusNormal"/>
            </w:pPr>
          </w:p>
        </w:tc>
        <w:tc>
          <w:tcPr>
            <w:tcW w:w="2665" w:type="dxa"/>
          </w:tcPr>
          <w:p w:rsidR="00D86BE9" w:rsidRDefault="00D86BE9">
            <w:pPr>
              <w:pStyle w:val="ConsPlusNormal"/>
              <w:jc w:val="both"/>
            </w:pPr>
            <w:r>
              <w:t>за счет областного бюджета</w:t>
            </w:r>
          </w:p>
        </w:tc>
        <w:tc>
          <w:tcPr>
            <w:tcW w:w="1077" w:type="dxa"/>
            <w:vMerge/>
          </w:tcPr>
          <w:p w:rsidR="00D86BE9" w:rsidRDefault="00D86BE9">
            <w:pPr>
              <w:pStyle w:val="ConsPlusNormal"/>
            </w:pPr>
          </w:p>
        </w:tc>
        <w:tc>
          <w:tcPr>
            <w:tcW w:w="1474" w:type="dxa"/>
          </w:tcPr>
          <w:p w:rsidR="00D86BE9" w:rsidRDefault="00D86BE9">
            <w:pPr>
              <w:pStyle w:val="ConsPlusNormal"/>
              <w:jc w:val="center"/>
            </w:pPr>
            <w:r>
              <w:t>81,7</w:t>
            </w:r>
          </w:p>
        </w:tc>
        <w:tc>
          <w:tcPr>
            <w:tcW w:w="1077" w:type="dxa"/>
          </w:tcPr>
          <w:p w:rsidR="00D86BE9" w:rsidRDefault="00D86BE9">
            <w:pPr>
              <w:pStyle w:val="ConsPlusNormal"/>
              <w:jc w:val="center"/>
            </w:pPr>
            <w:r>
              <w:t>191,0</w:t>
            </w:r>
          </w:p>
        </w:tc>
        <w:tc>
          <w:tcPr>
            <w:tcW w:w="1077" w:type="dxa"/>
          </w:tcPr>
          <w:p w:rsidR="00D86BE9" w:rsidRDefault="00D86BE9">
            <w:pPr>
              <w:pStyle w:val="ConsPlusNormal"/>
              <w:jc w:val="center"/>
            </w:pPr>
            <w:r>
              <w:t>163,8</w:t>
            </w:r>
          </w:p>
        </w:tc>
        <w:tc>
          <w:tcPr>
            <w:tcW w:w="1077" w:type="dxa"/>
          </w:tcPr>
          <w:p w:rsidR="00D86BE9" w:rsidRDefault="00D86BE9">
            <w:pPr>
              <w:pStyle w:val="ConsPlusNormal"/>
              <w:jc w:val="center"/>
            </w:pPr>
            <w:r>
              <w:t>168,3</w:t>
            </w:r>
          </w:p>
        </w:tc>
        <w:tc>
          <w:tcPr>
            <w:tcW w:w="1474" w:type="dxa"/>
          </w:tcPr>
          <w:p w:rsidR="00D86BE9" w:rsidRDefault="00D86BE9">
            <w:pPr>
              <w:pStyle w:val="ConsPlusNormal"/>
              <w:jc w:val="center"/>
            </w:pPr>
            <w:r>
              <w:t>0,0</w:t>
            </w:r>
          </w:p>
        </w:tc>
      </w:tr>
      <w:tr w:rsidR="00D86BE9">
        <w:tc>
          <w:tcPr>
            <w:tcW w:w="3685" w:type="dxa"/>
            <w:vMerge w:val="restart"/>
          </w:tcPr>
          <w:p w:rsidR="00D86BE9" w:rsidRDefault="00D86BE9">
            <w:pPr>
              <w:pStyle w:val="ConsPlusNormal"/>
              <w:jc w:val="both"/>
            </w:pPr>
            <w:r>
              <w:t>Оказание содействия в получении дополнительного профессионального образования участникам Государственной программы и трудоспособным членам их семей</w:t>
            </w:r>
          </w:p>
        </w:tc>
        <w:tc>
          <w:tcPr>
            <w:tcW w:w="2665" w:type="dxa"/>
          </w:tcPr>
          <w:p w:rsidR="00D86BE9" w:rsidRDefault="00D86BE9">
            <w:pPr>
              <w:pStyle w:val="ConsPlusNormal"/>
              <w:jc w:val="both"/>
            </w:pPr>
            <w:r>
              <w:t>Всего, в том числе:</w:t>
            </w:r>
          </w:p>
        </w:tc>
        <w:tc>
          <w:tcPr>
            <w:tcW w:w="1077" w:type="dxa"/>
            <w:vMerge w:val="restart"/>
          </w:tcPr>
          <w:p w:rsidR="00D86BE9" w:rsidRDefault="00D86BE9">
            <w:pPr>
              <w:pStyle w:val="ConsPlusNormal"/>
            </w:pPr>
          </w:p>
        </w:tc>
        <w:tc>
          <w:tcPr>
            <w:tcW w:w="1474" w:type="dxa"/>
          </w:tcPr>
          <w:p w:rsidR="00D86BE9" w:rsidRDefault="00D86BE9">
            <w:pPr>
              <w:pStyle w:val="ConsPlusNormal"/>
              <w:jc w:val="center"/>
            </w:pPr>
            <w:r>
              <w:t>105,0</w:t>
            </w:r>
          </w:p>
        </w:tc>
        <w:tc>
          <w:tcPr>
            <w:tcW w:w="1077" w:type="dxa"/>
          </w:tcPr>
          <w:p w:rsidR="00D86BE9" w:rsidRDefault="00D86BE9">
            <w:pPr>
              <w:pStyle w:val="ConsPlusNormal"/>
              <w:jc w:val="center"/>
            </w:pPr>
            <w:r>
              <w:t>103,3</w:t>
            </w:r>
          </w:p>
        </w:tc>
        <w:tc>
          <w:tcPr>
            <w:tcW w:w="1077" w:type="dxa"/>
          </w:tcPr>
          <w:p w:rsidR="00D86BE9" w:rsidRDefault="00D86BE9">
            <w:pPr>
              <w:pStyle w:val="ConsPlusNormal"/>
              <w:jc w:val="center"/>
            </w:pPr>
            <w:r>
              <w:t>108,0</w:t>
            </w:r>
          </w:p>
        </w:tc>
        <w:tc>
          <w:tcPr>
            <w:tcW w:w="1077" w:type="dxa"/>
          </w:tcPr>
          <w:p w:rsidR="00D86BE9" w:rsidRDefault="00D86BE9">
            <w:pPr>
              <w:pStyle w:val="ConsPlusNormal"/>
              <w:jc w:val="center"/>
            </w:pPr>
            <w:r>
              <w:t>111,0</w:t>
            </w:r>
          </w:p>
        </w:tc>
        <w:tc>
          <w:tcPr>
            <w:tcW w:w="1474" w:type="dxa"/>
          </w:tcPr>
          <w:p w:rsidR="00D86BE9" w:rsidRDefault="00D86BE9">
            <w:pPr>
              <w:pStyle w:val="ConsPlusNormal"/>
              <w:jc w:val="center"/>
            </w:pPr>
            <w:r>
              <w:t>0,0</w:t>
            </w:r>
          </w:p>
        </w:tc>
      </w:tr>
      <w:tr w:rsidR="00D86BE9">
        <w:tc>
          <w:tcPr>
            <w:tcW w:w="3685" w:type="dxa"/>
            <w:vMerge/>
          </w:tcPr>
          <w:p w:rsidR="00D86BE9" w:rsidRDefault="00D86BE9">
            <w:pPr>
              <w:pStyle w:val="ConsPlusNormal"/>
            </w:pPr>
          </w:p>
        </w:tc>
        <w:tc>
          <w:tcPr>
            <w:tcW w:w="2665" w:type="dxa"/>
          </w:tcPr>
          <w:p w:rsidR="00D86BE9" w:rsidRDefault="00D86BE9">
            <w:pPr>
              <w:pStyle w:val="ConsPlusNormal"/>
              <w:jc w:val="both"/>
            </w:pPr>
            <w:r>
              <w:t>за счет средств федерального бюджета</w:t>
            </w:r>
          </w:p>
        </w:tc>
        <w:tc>
          <w:tcPr>
            <w:tcW w:w="1077" w:type="dxa"/>
            <w:vMerge/>
          </w:tcPr>
          <w:p w:rsidR="00D86BE9" w:rsidRDefault="00D86BE9">
            <w:pPr>
              <w:pStyle w:val="ConsPlusNormal"/>
            </w:pPr>
          </w:p>
        </w:tc>
        <w:tc>
          <w:tcPr>
            <w:tcW w:w="1474" w:type="dxa"/>
          </w:tcPr>
          <w:p w:rsidR="00D86BE9" w:rsidRDefault="00D86BE9">
            <w:pPr>
              <w:pStyle w:val="ConsPlusNormal"/>
              <w:jc w:val="center"/>
            </w:pPr>
            <w:r>
              <w:t>99,8</w:t>
            </w:r>
          </w:p>
        </w:tc>
        <w:tc>
          <w:tcPr>
            <w:tcW w:w="1077" w:type="dxa"/>
          </w:tcPr>
          <w:p w:rsidR="00D86BE9" w:rsidRDefault="00D86BE9">
            <w:pPr>
              <w:pStyle w:val="ConsPlusNormal"/>
              <w:jc w:val="center"/>
            </w:pPr>
            <w:r>
              <w:t>93,0</w:t>
            </w:r>
          </w:p>
        </w:tc>
        <w:tc>
          <w:tcPr>
            <w:tcW w:w="1077" w:type="dxa"/>
          </w:tcPr>
          <w:p w:rsidR="00D86BE9" w:rsidRDefault="00D86BE9">
            <w:pPr>
              <w:pStyle w:val="ConsPlusNormal"/>
              <w:jc w:val="center"/>
            </w:pPr>
            <w:r>
              <w:t>97,2</w:t>
            </w:r>
          </w:p>
        </w:tc>
        <w:tc>
          <w:tcPr>
            <w:tcW w:w="1077" w:type="dxa"/>
          </w:tcPr>
          <w:p w:rsidR="00D86BE9" w:rsidRDefault="00D86BE9">
            <w:pPr>
              <w:pStyle w:val="ConsPlusNormal"/>
              <w:jc w:val="center"/>
            </w:pPr>
            <w:r>
              <w:t>99,9</w:t>
            </w:r>
          </w:p>
        </w:tc>
        <w:tc>
          <w:tcPr>
            <w:tcW w:w="1474" w:type="dxa"/>
          </w:tcPr>
          <w:p w:rsidR="00D86BE9" w:rsidRDefault="00D86BE9">
            <w:pPr>
              <w:pStyle w:val="ConsPlusNormal"/>
              <w:jc w:val="center"/>
            </w:pPr>
            <w:r>
              <w:t>0,0</w:t>
            </w:r>
          </w:p>
        </w:tc>
      </w:tr>
      <w:tr w:rsidR="00D86BE9">
        <w:tc>
          <w:tcPr>
            <w:tcW w:w="3685" w:type="dxa"/>
            <w:vMerge/>
          </w:tcPr>
          <w:p w:rsidR="00D86BE9" w:rsidRDefault="00D86BE9">
            <w:pPr>
              <w:pStyle w:val="ConsPlusNormal"/>
            </w:pPr>
          </w:p>
        </w:tc>
        <w:tc>
          <w:tcPr>
            <w:tcW w:w="2665" w:type="dxa"/>
          </w:tcPr>
          <w:p w:rsidR="00D86BE9" w:rsidRDefault="00D86BE9">
            <w:pPr>
              <w:pStyle w:val="ConsPlusNormal"/>
              <w:jc w:val="both"/>
            </w:pPr>
            <w:r>
              <w:t>за счет областного бюджета</w:t>
            </w:r>
          </w:p>
        </w:tc>
        <w:tc>
          <w:tcPr>
            <w:tcW w:w="1077" w:type="dxa"/>
            <w:vMerge/>
          </w:tcPr>
          <w:p w:rsidR="00D86BE9" w:rsidRDefault="00D86BE9">
            <w:pPr>
              <w:pStyle w:val="ConsPlusNormal"/>
            </w:pPr>
          </w:p>
        </w:tc>
        <w:tc>
          <w:tcPr>
            <w:tcW w:w="1474" w:type="dxa"/>
          </w:tcPr>
          <w:p w:rsidR="00D86BE9" w:rsidRDefault="00D86BE9">
            <w:pPr>
              <w:pStyle w:val="ConsPlusNormal"/>
              <w:jc w:val="center"/>
            </w:pPr>
            <w:r>
              <w:t>5,2</w:t>
            </w:r>
          </w:p>
        </w:tc>
        <w:tc>
          <w:tcPr>
            <w:tcW w:w="1077" w:type="dxa"/>
          </w:tcPr>
          <w:p w:rsidR="00D86BE9" w:rsidRDefault="00D86BE9">
            <w:pPr>
              <w:pStyle w:val="ConsPlusNormal"/>
              <w:jc w:val="center"/>
            </w:pPr>
            <w:r>
              <w:t>10,3</w:t>
            </w:r>
          </w:p>
        </w:tc>
        <w:tc>
          <w:tcPr>
            <w:tcW w:w="1077" w:type="dxa"/>
          </w:tcPr>
          <w:p w:rsidR="00D86BE9" w:rsidRDefault="00D86BE9">
            <w:pPr>
              <w:pStyle w:val="ConsPlusNormal"/>
              <w:jc w:val="center"/>
            </w:pPr>
            <w:r>
              <w:t>10,8</w:t>
            </w:r>
          </w:p>
        </w:tc>
        <w:tc>
          <w:tcPr>
            <w:tcW w:w="1077" w:type="dxa"/>
          </w:tcPr>
          <w:p w:rsidR="00D86BE9" w:rsidRDefault="00D86BE9">
            <w:pPr>
              <w:pStyle w:val="ConsPlusNormal"/>
              <w:jc w:val="center"/>
            </w:pPr>
            <w:r>
              <w:t>11,1</w:t>
            </w:r>
          </w:p>
        </w:tc>
        <w:tc>
          <w:tcPr>
            <w:tcW w:w="1474" w:type="dxa"/>
          </w:tcPr>
          <w:p w:rsidR="00D86BE9" w:rsidRDefault="00D86BE9">
            <w:pPr>
              <w:pStyle w:val="ConsPlusNormal"/>
              <w:jc w:val="center"/>
            </w:pPr>
            <w:r>
              <w:t>0,0</w:t>
            </w:r>
          </w:p>
        </w:tc>
      </w:tr>
      <w:tr w:rsidR="00D86BE9">
        <w:tc>
          <w:tcPr>
            <w:tcW w:w="3685" w:type="dxa"/>
            <w:vMerge w:val="restart"/>
          </w:tcPr>
          <w:p w:rsidR="00D86BE9" w:rsidRDefault="00D86BE9">
            <w:pPr>
              <w:pStyle w:val="ConsPlusNormal"/>
              <w:jc w:val="both"/>
            </w:pPr>
            <w:r>
              <w:t xml:space="preserve">Изготовление справочно-информационных материалов и </w:t>
            </w:r>
            <w:r>
              <w:lastRenderedPageBreak/>
              <w:t>размещение в средствах массовой информации сообщений о ходе и результатах реализации Программы</w:t>
            </w:r>
          </w:p>
        </w:tc>
        <w:tc>
          <w:tcPr>
            <w:tcW w:w="2665" w:type="dxa"/>
          </w:tcPr>
          <w:p w:rsidR="00D86BE9" w:rsidRDefault="00D86BE9">
            <w:pPr>
              <w:pStyle w:val="ConsPlusNormal"/>
              <w:jc w:val="both"/>
            </w:pPr>
            <w:r>
              <w:lastRenderedPageBreak/>
              <w:t>Всего, в том числе:</w:t>
            </w:r>
          </w:p>
        </w:tc>
        <w:tc>
          <w:tcPr>
            <w:tcW w:w="1077" w:type="dxa"/>
            <w:vMerge w:val="restart"/>
          </w:tcPr>
          <w:p w:rsidR="00D86BE9" w:rsidRDefault="00D86BE9">
            <w:pPr>
              <w:pStyle w:val="ConsPlusNormal"/>
            </w:pPr>
          </w:p>
        </w:tc>
        <w:tc>
          <w:tcPr>
            <w:tcW w:w="1474" w:type="dxa"/>
          </w:tcPr>
          <w:p w:rsidR="00D86BE9" w:rsidRDefault="00D86BE9">
            <w:pPr>
              <w:pStyle w:val="ConsPlusNormal"/>
              <w:jc w:val="center"/>
            </w:pPr>
            <w:r>
              <w:t>62,0</w:t>
            </w:r>
          </w:p>
        </w:tc>
        <w:tc>
          <w:tcPr>
            <w:tcW w:w="1077" w:type="dxa"/>
          </w:tcPr>
          <w:p w:rsidR="00D86BE9" w:rsidRDefault="00D86BE9">
            <w:pPr>
              <w:pStyle w:val="ConsPlusNormal"/>
              <w:jc w:val="center"/>
            </w:pPr>
            <w:r>
              <w:t>86,7</w:t>
            </w:r>
          </w:p>
        </w:tc>
        <w:tc>
          <w:tcPr>
            <w:tcW w:w="1077" w:type="dxa"/>
          </w:tcPr>
          <w:p w:rsidR="00D86BE9" w:rsidRDefault="00D86BE9">
            <w:pPr>
              <w:pStyle w:val="ConsPlusNormal"/>
              <w:jc w:val="center"/>
            </w:pPr>
            <w:r>
              <w:t>54,0</w:t>
            </w:r>
          </w:p>
        </w:tc>
        <w:tc>
          <w:tcPr>
            <w:tcW w:w="1077" w:type="dxa"/>
          </w:tcPr>
          <w:p w:rsidR="00D86BE9" w:rsidRDefault="00D86BE9">
            <w:pPr>
              <w:pStyle w:val="ConsPlusNormal"/>
              <w:jc w:val="center"/>
            </w:pPr>
            <w:r>
              <w:t>56,0</w:t>
            </w:r>
          </w:p>
        </w:tc>
        <w:tc>
          <w:tcPr>
            <w:tcW w:w="1474" w:type="dxa"/>
          </w:tcPr>
          <w:p w:rsidR="00D86BE9" w:rsidRDefault="00D86BE9">
            <w:pPr>
              <w:pStyle w:val="ConsPlusNormal"/>
              <w:jc w:val="center"/>
            </w:pPr>
            <w:r>
              <w:t>0,0</w:t>
            </w:r>
          </w:p>
        </w:tc>
      </w:tr>
      <w:tr w:rsidR="00D86BE9">
        <w:tc>
          <w:tcPr>
            <w:tcW w:w="3685" w:type="dxa"/>
            <w:vMerge/>
          </w:tcPr>
          <w:p w:rsidR="00D86BE9" w:rsidRDefault="00D86BE9">
            <w:pPr>
              <w:pStyle w:val="ConsPlusNormal"/>
            </w:pPr>
          </w:p>
        </w:tc>
        <w:tc>
          <w:tcPr>
            <w:tcW w:w="2665" w:type="dxa"/>
          </w:tcPr>
          <w:p w:rsidR="00D86BE9" w:rsidRDefault="00D86BE9">
            <w:pPr>
              <w:pStyle w:val="ConsPlusNormal"/>
              <w:jc w:val="both"/>
            </w:pPr>
            <w:r>
              <w:t xml:space="preserve">за счет средств </w:t>
            </w:r>
            <w:r>
              <w:lastRenderedPageBreak/>
              <w:t>федерального бюджета</w:t>
            </w:r>
          </w:p>
        </w:tc>
        <w:tc>
          <w:tcPr>
            <w:tcW w:w="1077" w:type="dxa"/>
            <w:vMerge/>
          </w:tcPr>
          <w:p w:rsidR="00D86BE9" w:rsidRDefault="00D86BE9">
            <w:pPr>
              <w:pStyle w:val="ConsPlusNormal"/>
            </w:pPr>
          </w:p>
        </w:tc>
        <w:tc>
          <w:tcPr>
            <w:tcW w:w="1474" w:type="dxa"/>
          </w:tcPr>
          <w:p w:rsidR="00D86BE9" w:rsidRDefault="00D86BE9">
            <w:pPr>
              <w:pStyle w:val="ConsPlusNormal"/>
              <w:jc w:val="center"/>
            </w:pPr>
            <w:r>
              <w:t>58,9</w:t>
            </w:r>
          </w:p>
        </w:tc>
        <w:tc>
          <w:tcPr>
            <w:tcW w:w="1077" w:type="dxa"/>
          </w:tcPr>
          <w:p w:rsidR="00D86BE9" w:rsidRDefault="00D86BE9">
            <w:pPr>
              <w:pStyle w:val="ConsPlusNormal"/>
              <w:jc w:val="center"/>
            </w:pPr>
            <w:r>
              <w:t>78,0</w:t>
            </w:r>
          </w:p>
        </w:tc>
        <w:tc>
          <w:tcPr>
            <w:tcW w:w="1077" w:type="dxa"/>
          </w:tcPr>
          <w:p w:rsidR="00D86BE9" w:rsidRDefault="00D86BE9">
            <w:pPr>
              <w:pStyle w:val="ConsPlusNormal"/>
              <w:jc w:val="center"/>
            </w:pPr>
            <w:r>
              <w:t>48,6</w:t>
            </w:r>
          </w:p>
        </w:tc>
        <w:tc>
          <w:tcPr>
            <w:tcW w:w="1077" w:type="dxa"/>
          </w:tcPr>
          <w:p w:rsidR="00D86BE9" w:rsidRDefault="00D86BE9">
            <w:pPr>
              <w:pStyle w:val="ConsPlusNormal"/>
              <w:jc w:val="center"/>
            </w:pPr>
            <w:r>
              <w:t>50,7</w:t>
            </w:r>
          </w:p>
        </w:tc>
        <w:tc>
          <w:tcPr>
            <w:tcW w:w="1474" w:type="dxa"/>
          </w:tcPr>
          <w:p w:rsidR="00D86BE9" w:rsidRDefault="00D86BE9">
            <w:pPr>
              <w:pStyle w:val="ConsPlusNormal"/>
              <w:jc w:val="center"/>
            </w:pPr>
            <w:r>
              <w:t>0,0</w:t>
            </w:r>
          </w:p>
        </w:tc>
      </w:tr>
      <w:tr w:rsidR="00D86BE9">
        <w:tc>
          <w:tcPr>
            <w:tcW w:w="3685" w:type="dxa"/>
            <w:vMerge/>
          </w:tcPr>
          <w:p w:rsidR="00D86BE9" w:rsidRDefault="00D86BE9">
            <w:pPr>
              <w:pStyle w:val="ConsPlusNormal"/>
            </w:pPr>
          </w:p>
        </w:tc>
        <w:tc>
          <w:tcPr>
            <w:tcW w:w="2665" w:type="dxa"/>
          </w:tcPr>
          <w:p w:rsidR="00D86BE9" w:rsidRDefault="00D86BE9">
            <w:pPr>
              <w:pStyle w:val="ConsPlusNormal"/>
              <w:jc w:val="both"/>
            </w:pPr>
            <w:r>
              <w:t>за счет областного бюджета</w:t>
            </w:r>
          </w:p>
        </w:tc>
        <w:tc>
          <w:tcPr>
            <w:tcW w:w="1077" w:type="dxa"/>
            <w:vMerge/>
          </w:tcPr>
          <w:p w:rsidR="00D86BE9" w:rsidRDefault="00D86BE9">
            <w:pPr>
              <w:pStyle w:val="ConsPlusNormal"/>
            </w:pPr>
          </w:p>
        </w:tc>
        <w:tc>
          <w:tcPr>
            <w:tcW w:w="1474" w:type="dxa"/>
          </w:tcPr>
          <w:p w:rsidR="00D86BE9" w:rsidRDefault="00D86BE9">
            <w:pPr>
              <w:pStyle w:val="ConsPlusNormal"/>
              <w:jc w:val="center"/>
            </w:pPr>
            <w:r>
              <w:t>3,1</w:t>
            </w:r>
          </w:p>
        </w:tc>
        <w:tc>
          <w:tcPr>
            <w:tcW w:w="1077" w:type="dxa"/>
          </w:tcPr>
          <w:p w:rsidR="00D86BE9" w:rsidRDefault="00D86BE9">
            <w:pPr>
              <w:pStyle w:val="ConsPlusNormal"/>
              <w:jc w:val="center"/>
            </w:pPr>
            <w:r>
              <w:t>8,7</w:t>
            </w:r>
          </w:p>
        </w:tc>
        <w:tc>
          <w:tcPr>
            <w:tcW w:w="1077" w:type="dxa"/>
          </w:tcPr>
          <w:p w:rsidR="00D86BE9" w:rsidRDefault="00D86BE9">
            <w:pPr>
              <w:pStyle w:val="ConsPlusNormal"/>
              <w:jc w:val="center"/>
            </w:pPr>
            <w:r>
              <w:t>5,4</w:t>
            </w:r>
          </w:p>
        </w:tc>
        <w:tc>
          <w:tcPr>
            <w:tcW w:w="1077" w:type="dxa"/>
          </w:tcPr>
          <w:p w:rsidR="00D86BE9" w:rsidRDefault="00D86BE9">
            <w:pPr>
              <w:pStyle w:val="ConsPlusNormal"/>
              <w:jc w:val="center"/>
            </w:pPr>
            <w:r>
              <w:t>5,6</w:t>
            </w:r>
          </w:p>
        </w:tc>
        <w:tc>
          <w:tcPr>
            <w:tcW w:w="1474" w:type="dxa"/>
          </w:tcPr>
          <w:p w:rsidR="00D86BE9" w:rsidRDefault="00D86BE9">
            <w:pPr>
              <w:pStyle w:val="ConsPlusNormal"/>
              <w:jc w:val="center"/>
            </w:pPr>
            <w:r>
              <w:t>0,0</w:t>
            </w:r>
          </w:p>
        </w:tc>
      </w:tr>
      <w:tr w:rsidR="00D86BE9">
        <w:tc>
          <w:tcPr>
            <w:tcW w:w="3685" w:type="dxa"/>
            <w:vMerge w:val="restart"/>
          </w:tcPr>
          <w:p w:rsidR="00D86BE9" w:rsidRDefault="00D86BE9">
            <w:pPr>
              <w:pStyle w:val="ConsPlusNormal"/>
              <w:jc w:val="both"/>
            </w:pPr>
            <w:r>
              <w:t>Формирование и ведение базы данных о вакансиях работодателей региона, в том числе с предоставлением жилья, для трудоустройства соотечественников</w:t>
            </w:r>
          </w:p>
        </w:tc>
        <w:tc>
          <w:tcPr>
            <w:tcW w:w="2665" w:type="dxa"/>
          </w:tcPr>
          <w:p w:rsidR="00D86BE9" w:rsidRDefault="00D86BE9">
            <w:pPr>
              <w:pStyle w:val="ConsPlusNormal"/>
              <w:jc w:val="both"/>
            </w:pPr>
            <w:r>
              <w:t>Всего, в том числе:</w:t>
            </w:r>
          </w:p>
        </w:tc>
        <w:tc>
          <w:tcPr>
            <w:tcW w:w="1077" w:type="dxa"/>
            <w:vMerge w:val="restart"/>
          </w:tcPr>
          <w:p w:rsidR="00D86BE9" w:rsidRDefault="00D86BE9">
            <w:pPr>
              <w:pStyle w:val="ConsPlusNormal"/>
            </w:pPr>
          </w:p>
        </w:tc>
        <w:tc>
          <w:tcPr>
            <w:tcW w:w="1474"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474" w:type="dxa"/>
          </w:tcPr>
          <w:p w:rsidR="00D86BE9" w:rsidRDefault="00D86BE9">
            <w:pPr>
              <w:pStyle w:val="ConsPlusNormal"/>
              <w:jc w:val="center"/>
            </w:pPr>
            <w:r>
              <w:t>0,0</w:t>
            </w:r>
          </w:p>
        </w:tc>
      </w:tr>
      <w:tr w:rsidR="00D86BE9">
        <w:tc>
          <w:tcPr>
            <w:tcW w:w="3685" w:type="dxa"/>
            <w:vMerge/>
          </w:tcPr>
          <w:p w:rsidR="00D86BE9" w:rsidRDefault="00D86BE9">
            <w:pPr>
              <w:pStyle w:val="ConsPlusNormal"/>
            </w:pPr>
          </w:p>
        </w:tc>
        <w:tc>
          <w:tcPr>
            <w:tcW w:w="2665" w:type="dxa"/>
          </w:tcPr>
          <w:p w:rsidR="00D86BE9" w:rsidRDefault="00D86BE9">
            <w:pPr>
              <w:pStyle w:val="ConsPlusNormal"/>
              <w:jc w:val="both"/>
            </w:pPr>
            <w:r>
              <w:t>за счет средств федерального бюджета</w:t>
            </w:r>
          </w:p>
        </w:tc>
        <w:tc>
          <w:tcPr>
            <w:tcW w:w="1077" w:type="dxa"/>
            <w:vMerge/>
          </w:tcPr>
          <w:p w:rsidR="00D86BE9" w:rsidRDefault="00D86BE9">
            <w:pPr>
              <w:pStyle w:val="ConsPlusNormal"/>
            </w:pPr>
          </w:p>
        </w:tc>
        <w:tc>
          <w:tcPr>
            <w:tcW w:w="1474"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474" w:type="dxa"/>
          </w:tcPr>
          <w:p w:rsidR="00D86BE9" w:rsidRDefault="00D86BE9">
            <w:pPr>
              <w:pStyle w:val="ConsPlusNormal"/>
              <w:jc w:val="center"/>
            </w:pPr>
            <w:r>
              <w:t>0,0</w:t>
            </w:r>
          </w:p>
        </w:tc>
      </w:tr>
      <w:tr w:rsidR="00D86BE9">
        <w:tc>
          <w:tcPr>
            <w:tcW w:w="3685" w:type="dxa"/>
            <w:vMerge/>
          </w:tcPr>
          <w:p w:rsidR="00D86BE9" w:rsidRDefault="00D86BE9">
            <w:pPr>
              <w:pStyle w:val="ConsPlusNormal"/>
            </w:pPr>
          </w:p>
        </w:tc>
        <w:tc>
          <w:tcPr>
            <w:tcW w:w="2665" w:type="dxa"/>
          </w:tcPr>
          <w:p w:rsidR="00D86BE9" w:rsidRDefault="00D86BE9">
            <w:pPr>
              <w:pStyle w:val="ConsPlusNormal"/>
              <w:jc w:val="both"/>
            </w:pPr>
            <w:r>
              <w:t>за счет областного бюджета</w:t>
            </w:r>
          </w:p>
        </w:tc>
        <w:tc>
          <w:tcPr>
            <w:tcW w:w="1077" w:type="dxa"/>
            <w:vMerge/>
          </w:tcPr>
          <w:p w:rsidR="00D86BE9" w:rsidRDefault="00D86BE9">
            <w:pPr>
              <w:pStyle w:val="ConsPlusNormal"/>
            </w:pPr>
          </w:p>
        </w:tc>
        <w:tc>
          <w:tcPr>
            <w:tcW w:w="1474"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474" w:type="dxa"/>
          </w:tcPr>
          <w:p w:rsidR="00D86BE9" w:rsidRDefault="00D86BE9">
            <w:pPr>
              <w:pStyle w:val="ConsPlusNormal"/>
              <w:jc w:val="center"/>
            </w:pPr>
            <w:r>
              <w:t>0,0</w:t>
            </w:r>
          </w:p>
        </w:tc>
      </w:tr>
      <w:tr w:rsidR="00D86BE9">
        <w:tc>
          <w:tcPr>
            <w:tcW w:w="3685" w:type="dxa"/>
            <w:vMerge w:val="restart"/>
          </w:tcPr>
          <w:p w:rsidR="00D86BE9" w:rsidRDefault="00D86BE9">
            <w:pPr>
              <w:pStyle w:val="ConsPlusNormal"/>
              <w:jc w:val="both"/>
            </w:pPr>
            <w:r>
              <w:t>Организация работы органов местного самоуправления муниципальных образований Костромской области в приеме, размещении и обустройстве соотечественников</w:t>
            </w:r>
          </w:p>
        </w:tc>
        <w:tc>
          <w:tcPr>
            <w:tcW w:w="2665" w:type="dxa"/>
          </w:tcPr>
          <w:p w:rsidR="00D86BE9" w:rsidRDefault="00D86BE9">
            <w:pPr>
              <w:pStyle w:val="ConsPlusNormal"/>
              <w:jc w:val="both"/>
            </w:pPr>
            <w:r>
              <w:t>Всего, в том числе:</w:t>
            </w:r>
          </w:p>
        </w:tc>
        <w:tc>
          <w:tcPr>
            <w:tcW w:w="1077" w:type="dxa"/>
            <w:vMerge w:val="restart"/>
          </w:tcPr>
          <w:p w:rsidR="00D86BE9" w:rsidRDefault="00D86BE9">
            <w:pPr>
              <w:pStyle w:val="ConsPlusNormal"/>
            </w:pPr>
          </w:p>
        </w:tc>
        <w:tc>
          <w:tcPr>
            <w:tcW w:w="1474"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474" w:type="dxa"/>
          </w:tcPr>
          <w:p w:rsidR="00D86BE9" w:rsidRDefault="00D86BE9">
            <w:pPr>
              <w:pStyle w:val="ConsPlusNormal"/>
              <w:jc w:val="center"/>
            </w:pPr>
            <w:r>
              <w:t>0,0</w:t>
            </w:r>
          </w:p>
        </w:tc>
      </w:tr>
      <w:tr w:rsidR="00D86BE9">
        <w:tc>
          <w:tcPr>
            <w:tcW w:w="3685" w:type="dxa"/>
            <w:vMerge/>
          </w:tcPr>
          <w:p w:rsidR="00D86BE9" w:rsidRDefault="00D86BE9">
            <w:pPr>
              <w:pStyle w:val="ConsPlusNormal"/>
            </w:pPr>
          </w:p>
        </w:tc>
        <w:tc>
          <w:tcPr>
            <w:tcW w:w="2665" w:type="dxa"/>
          </w:tcPr>
          <w:p w:rsidR="00D86BE9" w:rsidRDefault="00D86BE9">
            <w:pPr>
              <w:pStyle w:val="ConsPlusNormal"/>
              <w:jc w:val="both"/>
            </w:pPr>
            <w:r>
              <w:t>за счет средств федерального бюджета</w:t>
            </w:r>
          </w:p>
        </w:tc>
        <w:tc>
          <w:tcPr>
            <w:tcW w:w="1077" w:type="dxa"/>
            <w:vMerge/>
          </w:tcPr>
          <w:p w:rsidR="00D86BE9" w:rsidRDefault="00D86BE9">
            <w:pPr>
              <w:pStyle w:val="ConsPlusNormal"/>
            </w:pPr>
          </w:p>
        </w:tc>
        <w:tc>
          <w:tcPr>
            <w:tcW w:w="1474"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474" w:type="dxa"/>
          </w:tcPr>
          <w:p w:rsidR="00D86BE9" w:rsidRDefault="00D86BE9">
            <w:pPr>
              <w:pStyle w:val="ConsPlusNormal"/>
              <w:jc w:val="center"/>
            </w:pPr>
            <w:r>
              <w:t>0,0</w:t>
            </w:r>
          </w:p>
        </w:tc>
      </w:tr>
      <w:tr w:rsidR="00D86BE9">
        <w:tc>
          <w:tcPr>
            <w:tcW w:w="3685" w:type="dxa"/>
            <w:vMerge/>
          </w:tcPr>
          <w:p w:rsidR="00D86BE9" w:rsidRDefault="00D86BE9">
            <w:pPr>
              <w:pStyle w:val="ConsPlusNormal"/>
            </w:pPr>
          </w:p>
        </w:tc>
        <w:tc>
          <w:tcPr>
            <w:tcW w:w="2665" w:type="dxa"/>
          </w:tcPr>
          <w:p w:rsidR="00D86BE9" w:rsidRDefault="00D86BE9">
            <w:pPr>
              <w:pStyle w:val="ConsPlusNormal"/>
              <w:jc w:val="both"/>
            </w:pPr>
            <w:r>
              <w:t>за счет областного бюджета</w:t>
            </w:r>
          </w:p>
        </w:tc>
        <w:tc>
          <w:tcPr>
            <w:tcW w:w="1077" w:type="dxa"/>
            <w:vMerge/>
          </w:tcPr>
          <w:p w:rsidR="00D86BE9" w:rsidRDefault="00D86BE9">
            <w:pPr>
              <w:pStyle w:val="ConsPlusNormal"/>
            </w:pPr>
          </w:p>
        </w:tc>
        <w:tc>
          <w:tcPr>
            <w:tcW w:w="1474"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474" w:type="dxa"/>
          </w:tcPr>
          <w:p w:rsidR="00D86BE9" w:rsidRDefault="00D86BE9">
            <w:pPr>
              <w:pStyle w:val="ConsPlusNormal"/>
              <w:jc w:val="center"/>
            </w:pPr>
            <w:r>
              <w:t>0,0</w:t>
            </w:r>
          </w:p>
        </w:tc>
      </w:tr>
      <w:tr w:rsidR="00D86BE9">
        <w:tc>
          <w:tcPr>
            <w:tcW w:w="3685" w:type="dxa"/>
            <w:vMerge w:val="restart"/>
          </w:tcPr>
          <w:p w:rsidR="00D86BE9" w:rsidRDefault="00D86BE9">
            <w:pPr>
              <w:pStyle w:val="ConsPlusNormal"/>
              <w:jc w:val="both"/>
            </w:pPr>
            <w:r>
              <w:t>Подготовка и утверждение нормативных правовых актов в целях реализации Программы</w:t>
            </w:r>
          </w:p>
        </w:tc>
        <w:tc>
          <w:tcPr>
            <w:tcW w:w="2665" w:type="dxa"/>
          </w:tcPr>
          <w:p w:rsidR="00D86BE9" w:rsidRDefault="00D86BE9">
            <w:pPr>
              <w:pStyle w:val="ConsPlusNormal"/>
              <w:jc w:val="both"/>
            </w:pPr>
            <w:r>
              <w:t>Всего, в том числе:</w:t>
            </w:r>
          </w:p>
        </w:tc>
        <w:tc>
          <w:tcPr>
            <w:tcW w:w="1077" w:type="dxa"/>
            <w:vMerge w:val="restart"/>
          </w:tcPr>
          <w:p w:rsidR="00D86BE9" w:rsidRDefault="00D86BE9">
            <w:pPr>
              <w:pStyle w:val="ConsPlusNormal"/>
            </w:pPr>
          </w:p>
        </w:tc>
        <w:tc>
          <w:tcPr>
            <w:tcW w:w="1474"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474" w:type="dxa"/>
          </w:tcPr>
          <w:p w:rsidR="00D86BE9" w:rsidRDefault="00D86BE9">
            <w:pPr>
              <w:pStyle w:val="ConsPlusNormal"/>
              <w:jc w:val="center"/>
            </w:pPr>
            <w:r>
              <w:t>0,0</w:t>
            </w:r>
          </w:p>
        </w:tc>
      </w:tr>
      <w:tr w:rsidR="00D86BE9">
        <w:tc>
          <w:tcPr>
            <w:tcW w:w="3685" w:type="dxa"/>
            <w:vMerge/>
          </w:tcPr>
          <w:p w:rsidR="00D86BE9" w:rsidRDefault="00D86BE9">
            <w:pPr>
              <w:pStyle w:val="ConsPlusNormal"/>
            </w:pPr>
          </w:p>
        </w:tc>
        <w:tc>
          <w:tcPr>
            <w:tcW w:w="2665" w:type="dxa"/>
          </w:tcPr>
          <w:p w:rsidR="00D86BE9" w:rsidRDefault="00D86BE9">
            <w:pPr>
              <w:pStyle w:val="ConsPlusNormal"/>
              <w:jc w:val="both"/>
            </w:pPr>
            <w:r>
              <w:t>за счет средств федерального бюджета</w:t>
            </w:r>
          </w:p>
        </w:tc>
        <w:tc>
          <w:tcPr>
            <w:tcW w:w="1077" w:type="dxa"/>
            <w:vMerge/>
          </w:tcPr>
          <w:p w:rsidR="00D86BE9" w:rsidRDefault="00D86BE9">
            <w:pPr>
              <w:pStyle w:val="ConsPlusNormal"/>
            </w:pPr>
          </w:p>
        </w:tc>
        <w:tc>
          <w:tcPr>
            <w:tcW w:w="1474"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474" w:type="dxa"/>
          </w:tcPr>
          <w:p w:rsidR="00D86BE9" w:rsidRDefault="00D86BE9">
            <w:pPr>
              <w:pStyle w:val="ConsPlusNormal"/>
              <w:jc w:val="center"/>
            </w:pPr>
            <w:r>
              <w:t>0,0</w:t>
            </w:r>
          </w:p>
        </w:tc>
      </w:tr>
      <w:tr w:rsidR="00D86BE9">
        <w:tc>
          <w:tcPr>
            <w:tcW w:w="3685" w:type="dxa"/>
            <w:vMerge/>
          </w:tcPr>
          <w:p w:rsidR="00D86BE9" w:rsidRDefault="00D86BE9">
            <w:pPr>
              <w:pStyle w:val="ConsPlusNormal"/>
            </w:pPr>
          </w:p>
        </w:tc>
        <w:tc>
          <w:tcPr>
            <w:tcW w:w="2665" w:type="dxa"/>
          </w:tcPr>
          <w:p w:rsidR="00D86BE9" w:rsidRDefault="00D86BE9">
            <w:pPr>
              <w:pStyle w:val="ConsPlusNormal"/>
              <w:jc w:val="both"/>
            </w:pPr>
            <w:r>
              <w:t>за счет областного бюджета</w:t>
            </w:r>
          </w:p>
        </w:tc>
        <w:tc>
          <w:tcPr>
            <w:tcW w:w="1077" w:type="dxa"/>
            <w:vMerge/>
          </w:tcPr>
          <w:p w:rsidR="00D86BE9" w:rsidRDefault="00D86BE9">
            <w:pPr>
              <w:pStyle w:val="ConsPlusNormal"/>
            </w:pPr>
          </w:p>
        </w:tc>
        <w:tc>
          <w:tcPr>
            <w:tcW w:w="1474"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474" w:type="dxa"/>
          </w:tcPr>
          <w:p w:rsidR="00D86BE9" w:rsidRDefault="00D86BE9">
            <w:pPr>
              <w:pStyle w:val="ConsPlusNormal"/>
              <w:jc w:val="center"/>
            </w:pPr>
            <w:r>
              <w:t>0,0</w:t>
            </w:r>
          </w:p>
        </w:tc>
      </w:tr>
      <w:tr w:rsidR="00D86BE9">
        <w:tc>
          <w:tcPr>
            <w:tcW w:w="3685" w:type="dxa"/>
            <w:vMerge w:val="restart"/>
          </w:tcPr>
          <w:p w:rsidR="00D86BE9" w:rsidRDefault="00D86BE9">
            <w:pPr>
              <w:pStyle w:val="ConsPlusNormal"/>
              <w:jc w:val="both"/>
            </w:pPr>
            <w:r>
              <w:t>Проведение презентаций Программы на территории Российской Федерации и в зарубежных странах</w:t>
            </w:r>
          </w:p>
        </w:tc>
        <w:tc>
          <w:tcPr>
            <w:tcW w:w="2665" w:type="dxa"/>
          </w:tcPr>
          <w:p w:rsidR="00D86BE9" w:rsidRDefault="00D86BE9">
            <w:pPr>
              <w:pStyle w:val="ConsPlusNormal"/>
              <w:jc w:val="both"/>
            </w:pPr>
            <w:r>
              <w:t>Всего, в том числе:</w:t>
            </w:r>
          </w:p>
        </w:tc>
        <w:tc>
          <w:tcPr>
            <w:tcW w:w="1077" w:type="dxa"/>
            <w:vMerge w:val="restart"/>
          </w:tcPr>
          <w:p w:rsidR="00D86BE9" w:rsidRDefault="00D86BE9">
            <w:pPr>
              <w:pStyle w:val="ConsPlusNormal"/>
            </w:pPr>
          </w:p>
        </w:tc>
        <w:tc>
          <w:tcPr>
            <w:tcW w:w="1474"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474" w:type="dxa"/>
          </w:tcPr>
          <w:p w:rsidR="00D86BE9" w:rsidRDefault="00D86BE9">
            <w:pPr>
              <w:pStyle w:val="ConsPlusNormal"/>
              <w:jc w:val="center"/>
            </w:pPr>
            <w:r>
              <w:t>0,0</w:t>
            </w:r>
          </w:p>
        </w:tc>
      </w:tr>
      <w:tr w:rsidR="00D86BE9">
        <w:tc>
          <w:tcPr>
            <w:tcW w:w="3685" w:type="dxa"/>
            <w:vMerge/>
          </w:tcPr>
          <w:p w:rsidR="00D86BE9" w:rsidRDefault="00D86BE9">
            <w:pPr>
              <w:pStyle w:val="ConsPlusNormal"/>
            </w:pPr>
          </w:p>
        </w:tc>
        <w:tc>
          <w:tcPr>
            <w:tcW w:w="2665" w:type="dxa"/>
          </w:tcPr>
          <w:p w:rsidR="00D86BE9" w:rsidRDefault="00D86BE9">
            <w:pPr>
              <w:pStyle w:val="ConsPlusNormal"/>
              <w:jc w:val="both"/>
            </w:pPr>
            <w:r>
              <w:t>за счет средств федерального бюджета</w:t>
            </w:r>
          </w:p>
        </w:tc>
        <w:tc>
          <w:tcPr>
            <w:tcW w:w="1077" w:type="dxa"/>
            <w:vMerge/>
          </w:tcPr>
          <w:p w:rsidR="00D86BE9" w:rsidRDefault="00D86BE9">
            <w:pPr>
              <w:pStyle w:val="ConsPlusNormal"/>
            </w:pPr>
          </w:p>
        </w:tc>
        <w:tc>
          <w:tcPr>
            <w:tcW w:w="1474"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474" w:type="dxa"/>
          </w:tcPr>
          <w:p w:rsidR="00D86BE9" w:rsidRDefault="00D86BE9">
            <w:pPr>
              <w:pStyle w:val="ConsPlusNormal"/>
              <w:jc w:val="center"/>
            </w:pPr>
            <w:r>
              <w:t>0,0</w:t>
            </w:r>
          </w:p>
        </w:tc>
      </w:tr>
      <w:tr w:rsidR="00D86BE9">
        <w:tc>
          <w:tcPr>
            <w:tcW w:w="3685" w:type="dxa"/>
            <w:vMerge/>
          </w:tcPr>
          <w:p w:rsidR="00D86BE9" w:rsidRDefault="00D86BE9">
            <w:pPr>
              <w:pStyle w:val="ConsPlusNormal"/>
            </w:pPr>
          </w:p>
        </w:tc>
        <w:tc>
          <w:tcPr>
            <w:tcW w:w="2665" w:type="dxa"/>
          </w:tcPr>
          <w:p w:rsidR="00D86BE9" w:rsidRDefault="00D86BE9">
            <w:pPr>
              <w:pStyle w:val="ConsPlusNormal"/>
              <w:jc w:val="both"/>
            </w:pPr>
            <w:r>
              <w:t>за счет областного бюджета</w:t>
            </w:r>
          </w:p>
        </w:tc>
        <w:tc>
          <w:tcPr>
            <w:tcW w:w="1077" w:type="dxa"/>
            <w:vMerge/>
          </w:tcPr>
          <w:p w:rsidR="00D86BE9" w:rsidRDefault="00D86BE9">
            <w:pPr>
              <w:pStyle w:val="ConsPlusNormal"/>
            </w:pPr>
          </w:p>
        </w:tc>
        <w:tc>
          <w:tcPr>
            <w:tcW w:w="1474"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077" w:type="dxa"/>
          </w:tcPr>
          <w:p w:rsidR="00D86BE9" w:rsidRDefault="00D86BE9">
            <w:pPr>
              <w:pStyle w:val="ConsPlusNormal"/>
              <w:jc w:val="center"/>
            </w:pPr>
            <w:r>
              <w:t>0,0</w:t>
            </w:r>
          </w:p>
        </w:tc>
        <w:tc>
          <w:tcPr>
            <w:tcW w:w="1474" w:type="dxa"/>
          </w:tcPr>
          <w:p w:rsidR="00D86BE9" w:rsidRDefault="00D86BE9">
            <w:pPr>
              <w:pStyle w:val="ConsPlusNormal"/>
              <w:jc w:val="center"/>
            </w:pPr>
            <w:r>
              <w:t>0,0</w:t>
            </w:r>
          </w:p>
        </w:tc>
      </w:tr>
    </w:tbl>
    <w:p w:rsidR="00D86BE9" w:rsidRDefault="00D86BE9">
      <w:pPr>
        <w:pStyle w:val="ConsPlusNormal"/>
        <w:sectPr w:rsidR="00D86BE9">
          <w:pgSz w:w="16838" w:h="11905" w:orient="landscape"/>
          <w:pgMar w:top="1701" w:right="1134" w:bottom="850" w:left="1134" w:header="0" w:footer="0" w:gutter="0"/>
          <w:cols w:space="720"/>
          <w:titlePg/>
        </w:sectPr>
      </w:pPr>
    </w:p>
    <w:p w:rsidR="00D86BE9" w:rsidRDefault="00D86BE9">
      <w:pPr>
        <w:pStyle w:val="ConsPlusNormal"/>
        <w:jc w:val="both"/>
      </w:pPr>
    </w:p>
    <w:p w:rsidR="00D86BE9" w:rsidRDefault="00D86BE9">
      <w:pPr>
        <w:pStyle w:val="ConsPlusNormal"/>
        <w:jc w:val="both"/>
      </w:pPr>
    </w:p>
    <w:p w:rsidR="00D86BE9" w:rsidRDefault="00D86BE9">
      <w:pPr>
        <w:pStyle w:val="ConsPlusNormal"/>
        <w:jc w:val="both"/>
      </w:pPr>
    </w:p>
    <w:p w:rsidR="00D86BE9" w:rsidRDefault="00D86BE9">
      <w:pPr>
        <w:pStyle w:val="ConsPlusNormal"/>
        <w:jc w:val="both"/>
      </w:pPr>
    </w:p>
    <w:p w:rsidR="00D86BE9" w:rsidRDefault="00D86BE9">
      <w:pPr>
        <w:pStyle w:val="ConsPlusNormal"/>
        <w:jc w:val="both"/>
      </w:pPr>
    </w:p>
    <w:p w:rsidR="00D86BE9" w:rsidRDefault="00D86BE9">
      <w:pPr>
        <w:pStyle w:val="ConsPlusNormal"/>
        <w:jc w:val="right"/>
        <w:outlineLvl w:val="1"/>
      </w:pPr>
      <w:r>
        <w:t>Приложение N 5</w:t>
      </w:r>
    </w:p>
    <w:p w:rsidR="00D86BE9" w:rsidRDefault="00D86BE9">
      <w:pPr>
        <w:pStyle w:val="ConsPlusNormal"/>
        <w:jc w:val="right"/>
      </w:pPr>
      <w:r>
        <w:t>к Государственной программе</w:t>
      </w:r>
    </w:p>
    <w:p w:rsidR="00D86BE9" w:rsidRDefault="00D86BE9">
      <w:pPr>
        <w:pStyle w:val="ConsPlusNormal"/>
        <w:jc w:val="right"/>
      </w:pPr>
      <w:r>
        <w:t>Костромской области</w:t>
      </w:r>
    </w:p>
    <w:p w:rsidR="00D86BE9" w:rsidRDefault="00D86BE9">
      <w:pPr>
        <w:pStyle w:val="ConsPlusNormal"/>
        <w:jc w:val="right"/>
      </w:pPr>
      <w:r>
        <w:t>"Оказание содействия</w:t>
      </w:r>
    </w:p>
    <w:p w:rsidR="00D86BE9" w:rsidRDefault="00D86BE9">
      <w:pPr>
        <w:pStyle w:val="ConsPlusNormal"/>
        <w:jc w:val="right"/>
      </w:pPr>
      <w:r>
        <w:t>добровольному переселению</w:t>
      </w:r>
    </w:p>
    <w:p w:rsidR="00D86BE9" w:rsidRDefault="00D86BE9">
      <w:pPr>
        <w:pStyle w:val="ConsPlusNormal"/>
        <w:jc w:val="right"/>
      </w:pPr>
      <w:r>
        <w:t>в Костромскую область</w:t>
      </w:r>
    </w:p>
    <w:p w:rsidR="00D86BE9" w:rsidRDefault="00D86BE9">
      <w:pPr>
        <w:pStyle w:val="ConsPlusNormal"/>
        <w:jc w:val="right"/>
      </w:pPr>
      <w:r>
        <w:t>соотечественников,</w:t>
      </w:r>
    </w:p>
    <w:p w:rsidR="00D86BE9" w:rsidRDefault="00D86BE9">
      <w:pPr>
        <w:pStyle w:val="ConsPlusNormal"/>
        <w:jc w:val="right"/>
      </w:pPr>
      <w:r>
        <w:t>проживающих за рубежом"</w:t>
      </w:r>
    </w:p>
    <w:p w:rsidR="00D86BE9" w:rsidRDefault="00D86BE9">
      <w:pPr>
        <w:pStyle w:val="ConsPlusNormal"/>
        <w:jc w:val="both"/>
      </w:pPr>
    </w:p>
    <w:p w:rsidR="00D86BE9" w:rsidRDefault="00D86BE9">
      <w:pPr>
        <w:pStyle w:val="ConsPlusTitle"/>
        <w:jc w:val="center"/>
      </w:pPr>
      <w:bookmarkStart w:id="18" w:name="P1033"/>
      <w:bookmarkEnd w:id="18"/>
      <w:r>
        <w:t>ОПИСАНИЕ</w:t>
      </w:r>
    </w:p>
    <w:p w:rsidR="00D86BE9" w:rsidRDefault="00D86BE9">
      <w:pPr>
        <w:pStyle w:val="ConsPlusTitle"/>
        <w:jc w:val="center"/>
      </w:pPr>
      <w:r>
        <w:t>ТЕРРИТОРИИ ВСЕЛЕНИЯ</w:t>
      </w:r>
    </w:p>
    <w:p w:rsidR="00D86BE9" w:rsidRDefault="00D86B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8"/>
        <w:gridCol w:w="113"/>
      </w:tblGrid>
      <w:tr w:rsidR="00D86B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86BE9" w:rsidRDefault="00D86B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86BE9" w:rsidRDefault="00D86B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86BE9" w:rsidRDefault="00D86BE9">
            <w:pPr>
              <w:pStyle w:val="ConsPlusNormal"/>
              <w:jc w:val="center"/>
            </w:pPr>
            <w:r>
              <w:rPr>
                <w:color w:val="392C69"/>
              </w:rPr>
              <w:t>Список изменяющих документов</w:t>
            </w:r>
          </w:p>
          <w:p w:rsidR="00D86BE9" w:rsidRDefault="00D86BE9">
            <w:pPr>
              <w:pStyle w:val="ConsPlusNormal"/>
              <w:jc w:val="center"/>
            </w:pPr>
            <w:r>
              <w:rPr>
                <w:color w:val="392C69"/>
              </w:rPr>
              <w:t>(в ред. постановлений администрации Костромской области</w:t>
            </w:r>
          </w:p>
          <w:p w:rsidR="00D86BE9" w:rsidRDefault="00D86BE9">
            <w:pPr>
              <w:pStyle w:val="ConsPlusNormal"/>
              <w:jc w:val="center"/>
            </w:pPr>
            <w:r>
              <w:rPr>
                <w:color w:val="392C69"/>
              </w:rPr>
              <w:t xml:space="preserve">от 15.02.2021 </w:t>
            </w:r>
            <w:hyperlink r:id="rId53">
              <w:r>
                <w:rPr>
                  <w:color w:val="0000FF"/>
                </w:rPr>
                <w:t>N 42-а</w:t>
              </w:r>
            </w:hyperlink>
            <w:r>
              <w:rPr>
                <w:color w:val="392C69"/>
              </w:rPr>
              <w:t xml:space="preserve">, от 07.02.2022 </w:t>
            </w:r>
            <w:hyperlink r:id="rId54">
              <w:r>
                <w:rPr>
                  <w:color w:val="0000FF"/>
                </w:rPr>
                <w:t>N 32-а</w:t>
              </w:r>
            </w:hyperlink>
            <w:r>
              <w:rPr>
                <w:color w:val="392C69"/>
              </w:rPr>
              <w:t xml:space="preserve">, от 26.12.2022 </w:t>
            </w:r>
            <w:hyperlink r:id="rId55">
              <w:r>
                <w:rPr>
                  <w:color w:val="0000FF"/>
                </w:rPr>
                <w:t>N 656-а</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86BE9" w:rsidRDefault="00D86BE9">
            <w:pPr>
              <w:pStyle w:val="ConsPlusNormal"/>
            </w:pPr>
          </w:p>
        </w:tc>
      </w:tr>
    </w:tbl>
    <w:p w:rsidR="00D86BE9" w:rsidRDefault="00D86BE9">
      <w:pPr>
        <w:pStyle w:val="ConsPlusNormal"/>
        <w:jc w:val="both"/>
      </w:pPr>
    </w:p>
    <w:p w:rsidR="00D86BE9" w:rsidRDefault="00D86BE9">
      <w:pPr>
        <w:pStyle w:val="ConsPlusNormal"/>
        <w:ind w:firstLine="540"/>
        <w:jc w:val="both"/>
      </w:pPr>
      <w:r>
        <w:t>Костромская область - один из крупнейших субъектов Российской Федерации, входящих в Центральный федеральный округ. Площадь Костромской области занимает 60,2 тыс. кв. км. Протяженность с севера на юг - 260 км, с запада на восток - 420 км. Костромская область граничит с Ивановской, Ярославской, Вологодской, Кировской и Нижегородской областями.</w:t>
      </w:r>
    </w:p>
    <w:p w:rsidR="00D86BE9" w:rsidRDefault="00D86BE9">
      <w:pPr>
        <w:pStyle w:val="ConsPlusNormal"/>
        <w:spacing w:before="220"/>
        <w:ind w:firstLine="540"/>
        <w:jc w:val="both"/>
      </w:pPr>
      <w:r>
        <w:t>В состав Костромской области входит 29 муниципальных образований - 6 городских округов и 23 муниципальных района. Административный центр город Кострома расположен в 320 км от города Москвы. Крупными городами также являются Шарья, Буй, Галич, Мантурово, Волгореченск.</w:t>
      </w:r>
    </w:p>
    <w:p w:rsidR="00D86BE9" w:rsidRDefault="00D86BE9">
      <w:pPr>
        <w:pStyle w:val="ConsPlusNormal"/>
        <w:spacing w:before="220"/>
        <w:ind w:firstLine="540"/>
        <w:jc w:val="both"/>
      </w:pPr>
      <w:r>
        <w:t>Костромская область имеет выгодное транспортно-географическое положение. Через ее территорию проходит транспортный коридор Санкт-Петербург-Екатеринбург, в состав которого входит автомобильная дорога "Кострома-Шарья-Киров-Пермь". Основой железнодорожного транспорта является Северная железная дорога, обеспечивающая сообщение региона с Москвой, Санкт-Петербургом, восточными субъектами Российской Федерации. По территории Костромской области проходит магистральный водный путь по реке Волге, имеющий выходы в Черное, Балтийское, Каспийское и Северное моря. Имеется регулярное авиасообщение через аэродром "Сокеркино".</w:t>
      </w:r>
    </w:p>
    <w:p w:rsidR="00D86BE9" w:rsidRDefault="00D86BE9">
      <w:pPr>
        <w:pStyle w:val="ConsPlusNormal"/>
        <w:spacing w:before="220"/>
        <w:ind w:firstLine="540"/>
        <w:jc w:val="both"/>
      </w:pPr>
      <w:r>
        <w:t>Климат умеренно континентальный. Средняя температура января достигает -14 град. C, июля +18 град. C. На территории Костромской области выявлено и разведано порядка 1 200 месторождений общераспространенных полезных ископаемых. На территории Костромской области выявлены прогнозные ресурсы по углеводородному сырью, титаноциркониевым россыпям, золоту, поваренной соли и минеральным пигментам. Широкое распространение имеют минеральные подземные воды различного состава и минерализации.</w:t>
      </w:r>
    </w:p>
    <w:p w:rsidR="00D86BE9" w:rsidRDefault="00D86BE9">
      <w:pPr>
        <w:pStyle w:val="ConsPlusNormal"/>
        <w:spacing w:before="220"/>
        <w:ind w:firstLine="540"/>
        <w:jc w:val="both"/>
      </w:pPr>
      <w:r>
        <w:t>Лес занимает 74% территории региона. Площадь лесного фонда составляет более 4,5 млн. га. По запасам древесины Костромская область занимает 6 место в европейской части России и первое - среди регионов Центрального федерального округа.</w:t>
      </w:r>
    </w:p>
    <w:p w:rsidR="00D86BE9" w:rsidRDefault="00D86BE9">
      <w:pPr>
        <w:pStyle w:val="ConsPlusNormal"/>
        <w:spacing w:before="220"/>
        <w:ind w:firstLine="540"/>
        <w:jc w:val="both"/>
      </w:pPr>
      <w:r>
        <w:t>Костромская область - энергообеспеченный регион. На ее территории расположена Костромская ГРЭС - одна из наиболее крупных и экономичных электростанций России.</w:t>
      </w:r>
    </w:p>
    <w:p w:rsidR="00D86BE9" w:rsidRDefault="00D86BE9">
      <w:pPr>
        <w:pStyle w:val="ConsPlusNormal"/>
        <w:spacing w:before="220"/>
        <w:ind w:firstLine="540"/>
        <w:jc w:val="both"/>
      </w:pPr>
      <w:r>
        <w:lastRenderedPageBreak/>
        <w:t>Основой экономики региона традиционно является лесное и сельское хозяйство, электроэнергетика, машиностроение и обрабатывающее производство.</w:t>
      </w:r>
    </w:p>
    <w:p w:rsidR="00D86BE9" w:rsidRDefault="00D86BE9">
      <w:pPr>
        <w:pStyle w:val="ConsPlusNormal"/>
        <w:spacing w:before="220"/>
        <w:ind w:firstLine="540"/>
        <w:jc w:val="both"/>
      </w:pPr>
      <w:r>
        <w:t>Костромская область известна как ювелирный край, где сосредоточены крупнейшие российские ювелирные производства.</w:t>
      </w:r>
    </w:p>
    <w:p w:rsidR="00D86BE9" w:rsidRDefault="00D86BE9">
      <w:pPr>
        <w:pStyle w:val="ConsPlusNormal"/>
        <w:spacing w:before="220"/>
        <w:ind w:firstLine="540"/>
        <w:jc w:val="both"/>
      </w:pPr>
      <w:r>
        <w:t>В Костромской области производится от общего объема по Российской Федерации: более 55% ювелирных изделий, 40% кранов на автомобильном ходу, 36% продукции деревообрабатывающего производства.</w:t>
      </w:r>
    </w:p>
    <w:p w:rsidR="00D86BE9" w:rsidRDefault="00D86BE9">
      <w:pPr>
        <w:pStyle w:val="ConsPlusNormal"/>
        <w:spacing w:before="220"/>
        <w:ind w:firstLine="540"/>
        <w:jc w:val="both"/>
      </w:pPr>
      <w:r>
        <w:t>Костромская область - уникальный регион, в котором органично слились изумительная природа, самобытная культура, богатейшие исторические традиции с гостеприимством и радушием костромичей.</w:t>
      </w:r>
    </w:p>
    <w:p w:rsidR="00D86BE9" w:rsidRDefault="00D86BE9">
      <w:pPr>
        <w:pStyle w:val="ConsPlusNormal"/>
        <w:spacing w:before="220"/>
        <w:ind w:firstLine="540"/>
        <w:jc w:val="both"/>
      </w:pPr>
      <w:r>
        <w:t>В регионе сохранилось более 2,5 тысяч памятников истории, архитектуры, археологии, искусства. Костромская область признана эталоном ландшафта средней полосы.</w:t>
      </w:r>
    </w:p>
    <w:p w:rsidR="00D86BE9" w:rsidRDefault="00D86BE9">
      <w:pPr>
        <w:pStyle w:val="ConsPlusNormal"/>
        <w:spacing w:before="220"/>
        <w:ind w:firstLine="540"/>
        <w:jc w:val="both"/>
      </w:pPr>
      <w:r>
        <w:t>Костромская область - многонациональный регион, в котором проживают граждане более ста национальностей. Тройку основных национальностей составляют русские, украинцы и армяне, на долю которых приходится 98% всего населения.</w:t>
      </w:r>
    </w:p>
    <w:p w:rsidR="00D86BE9" w:rsidRDefault="00D86BE9">
      <w:pPr>
        <w:pStyle w:val="ConsPlusNormal"/>
        <w:spacing w:before="220"/>
        <w:ind w:firstLine="540"/>
        <w:jc w:val="both"/>
      </w:pPr>
      <w:r>
        <w:t>При этом в регионе достаточно низкий уровень криминогенности. Ситуация в сфере межнациональных и межконфессиональных отношений характеризуется как толерантная и стабильная.</w:t>
      </w:r>
    </w:p>
    <w:p w:rsidR="00D86BE9" w:rsidRDefault="00D86BE9">
      <w:pPr>
        <w:pStyle w:val="ConsPlusNormal"/>
        <w:spacing w:before="220"/>
        <w:ind w:firstLine="540"/>
        <w:jc w:val="both"/>
      </w:pPr>
      <w:r>
        <w:t>Характеристика муниципальных образований Костромской области представлена на их официальных сайтах. Адреса указанных сайтов приведены в таблице:</w:t>
      </w:r>
    </w:p>
    <w:p w:rsidR="00D86BE9" w:rsidRDefault="00D86BE9">
      <w:pPr>
        <w:pStyle w:val="ConsPlusNormal"/>
        <w:jc w:val="both"/>
      </w:pPr>
      <w:r>
        <w:t xml:space="preserve">(в ред. </w:t>
      </w:r>
      <w:hyperlink r:id="rId56">
        <w:r>
          <w:rPr>
            <w:color w:val="0000FF"/>
          </w:rPr>
          <w:t>постановления</w:t>
        </w:r>
      </w:hyperlink>
      <w:r>
        <w:t xml:space="preserve"> администрации Костромской области от 15.02.2021 N 42-а)</w:t>
      </w:r>
    </w:p>
    <w:p w:rsidR="00D86BE9" w:rsidRDefault="00D86BE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69"/>
        <w:gridCol w:w="3402"/>
      </w:tblGrid>
      <w:tr w:rsidR="00D86BE9">
        <w:tc>
          <w:tcPr>
            <w:tcW w:w="5669" w:type="dxa"/>
          </w:tcPr>
          <w:p w:rsidR="00D86BE9" w:rsidRDefault="00D86BE9">
            <w:pPr>
              <w:pStyle w:val="ConsPlusNormal"/>
              <w:jc w:val="center"/>
            </w:pPr>
            <w:r>
              <w:t>Наименование муниципального образования Костромской области</w:t>
            </w:r>
          </w:p>
        </w:tc>
        <w:tc>
          <w:tcPr>
            <w:tcW w:w="3402" w:type="dxa"/>
          </w:tcPr>
          <w:p w:rsidR="00D86BE9" w:rsidRDefault="00D86BE9">
            <w:pPr>
              <w:pStyle w:val="ConsPlusNormal"/>
              <w:jc w:val="center"/>
            </w:pPr>
            <w:r>
              <w:t>Адрес официального сайта муниципального образования Костромской области</w:t>
            </w:r>
          </w:p>
        </w:tc>
      </w:tr>
      <w:tr w:rsidR="00D86BE9">
        <w:tc>
          <w:tcPr>
            <w:tcW w:w="5669" w:type="dxa"/>
          </w:tcPr>
          <w:p w:rsidR="00D86BE9" w:rsidRDefault="00D86BE9">
            <w:pPr>
              <w:pStyle w:val="ConsPlusNormal"/>
              <w:jc w:val="center"/>
            </w:pPr>
            <w:r>
              <w:t>1</w:t>
            </w:r>
          </w:p>
        </w:tc>
        <w:tc>
          <w:tcPr>
            <w:tcW w:w="3402" w:type="dxa"/>
          </w:tcPr>
          <w:p w:rsidR="00D86BE9" w:rsidRDefault="00D86BE9">
            <w:pPr>
              <w:pStyle w:val="ConsPlusNormal"/>
              <w:jc w:val="center"/>
            </w:pPr>
            <w:r>
              <w:t>2</w:t>
            </w:r>
          </w:p>
        </w:tc>
      </w:tr>
      <w:tr w:rsidR="00D86BE9">
        <w:tc>
          <w:tcPr>
            <w:tcW w:w="5669" w:type="dxa"/>
          </w:tcPr>
          <w:p w:rsidR="00D86BE9" w:rsidRDefault="00D86BE9">
            <w:pPr>
              <w:pStyle w:val="ConsPlusNormal"/>
              <w:jc w:val="both"/>
            </w:pPr>
            <w:r>
              <w:t>Антроповский муниципальный район</w:t>
            </w:r>
          </w:p>
        </w:tc>
        <w:tc>
          <w:tcPr>
            <w:tcW w:w="3402" w:type="dxa"/>
          </w:tcPr>
          <w:p w:rsidR="00D86BE9" w:rsidRDefault="00D86BE9">
            <w:pPr>
              <w:pStyle w:val="ConsPlusNormal"/>
              <w:jc w:val="both"/>
            </w:pPr>
            <w:r>
              <w:t>http://antropovo.adm44.ru</w:t>
            </w:r>
          </w:p>
        </w:tc>
      </w:tr>
      <w:tr w:rsidR="00D86BE9">
        <w:tc>
          <w:tcPr>
            <w:tcW w:w="5669" w:type="dxa"/>
          </w:tcPr>
          <w:p w:rsidR="00D86BE9" w:rsidRDefault="00D86BE9">
            <w:pPr>
              <w:pStyle w:val="ConsPlusNormal"/>
              <w:jc w:val="both"/>
            </w:pPr>
            <w:r>
              <w:t>Буйский муниципальный район</w:t>
            </w:r>
          </w:p>
        </w:tc>
        <w:tc>
          <w:tcPr>
            <w:tcW w:w="3402" w:type="dxa"/>
          </w:tcPr>
          <w:p w:rsidR="00D86BE9" w:rsidRDefault="00D86BE9">
            <w:pPr>
              <w:pStyle w:val="ConsPlusNormal"/>
              <w:jc w:val="both"/>
            </w:pPr>
            <w:r>
              <w:t>http://www.bmr44.ru</w:t>
            </w:r>
          </w:p>
        </w:tc>
      </w:tr>
      <w:tr w:rsidR="00D86BE9">
        <w:tc>
          <w:tcPr>
            <w:tcW w:w="5669" w:type="dxa"/>
          </w:tcPr>
          <w:p w:rsidR="00D86BE9" w:rsidRDefault="00D86BE9">
            <w:pPr>
              <w:pStyle w:val="ConsPlusNormal"/>
              <w:jc w:val="both"/>
            </w:pPr>
            <w:r>
              <w:t>Вохомский муниципальный район</w:t>
            </w:r>
          </w:p>
        </w:tc>
        <w:tc>
          <w:tcPr>
            <w:tcW w:w="3402" w:type="dxa"/>
          </w:tcPr>
          <w:p w:rsidR="00D86BE9" w:rsidRDefault="00D86BE9">
            <w:pPr>
              <w:pStyle w:val="ConsPlusNormal"/>
              <w:jc w:val="both"/>
            </w:pPr>
            <w:r>
              <w:t>http://www.vohma.ru</w:t>
            </w:r>
          </w:p>
        </w:tc>
      </w:tr>
      <w:tr w:rsidR="00D86BE9">
        <w:tc>
          <w:tcPr>
            <w:tcW w:w="5669" w:type="dxa"/>
          </w:tcPr>
          <w:p w:rsidR="00D86BE9" w:rsidRDefault="00D86BE9">
            <w:pPr>
              <w:pStyle w:val="ConsPlusNormal"/>
              <w:jc w:val="both"/>
            </w:pPr>
            <w:r>
              <w:t>Галичский муниципальный район</w:t>
            </w:r>
          </w:p>
        </w:tc>
        <w:tc>
          <w:tcPr>
            <w:tcW w:w="3402" w:type="dxa"/>
          </w:tcPr>
          <w:p w:rsidR="00D86BE9" w:rsidRDefault="00D86BE9">
            <w:pPr>
              <w:pStyle w:val="ConsPlusNormal"/>
              <w:jc w:val="both"/>
            </w:pPr>
            <w:r>
              <w:t>http://gal-mr.ru</w:t>
            </w:r>
          </w:p>
        </w:tc>
      </w:tr>
      <w:tr w:rsidR="00D86BE9">
        <w:tc>
          <w:tcPr>
            <w:tcW w:w="5669" w:type="dxa"/>
          </w:tcPr>
          <w:p w:rsidR="00D86BE9" w:rsidRDefault="00D86BE9">
            <w:pPr>
              <w:pStyle w:val="ConsPlusNormal"/>
              <w:jc w:val="both"/>
            </w:pPr>
            <w:r>
              <w:t>Кадыйский муниципальный район</w:t>
            </w:r>
          </w:p>
        </w:tc>
        <w:tc>
          <w:tcPr>
            <w:tcW w:w="3402" w:type="dxa"/>
          </w:tcPr>
          <w:p w:rsidR="00D86BE9" w:rsidRDefault="00D86BE9">
            <w:pPr>
              <w:pStyle w:val="ConsPlusNormal"/>
              <w:jc w:val="both"/>
            </w:pPr>
            <w:r>
              <w:t>http://admkad.ru</w:t>
            </w:r>
          </w:p>
        </w:tc>
      </w:tr>
      <w:tr w:rsidR="00D86BE9">
        <w:tc>
          <w:tcPr>
            <w:tcW w:w="5669" w:type="dxa"/>
          </w:tcPr>
          <w:p w:rsidR="00D86BE9" w:rsidRDefault="00D86BE9">
            <w:pPr>
              <w:pStyle w:val="ConsPlusNormal"/>
              <w:jc w:val="both"/>
            </w:pPr>
            <w:r>
              <w:t>Кологривский муниципальный район</w:t>
            </w:r>
          </w:p>
        </w:tc>
        <w:tc>
          <w:tcPr>
            <w:tcW w:w="3402" w:type="dxa"/>
          </w:tcPr>
          <w:p w:rsidR="00D86BE9" w:rsidRDefault="00D86BE9">
            <w:pPr>
              <w:pStyle w:val="ConsPlusNormal"/>
              <w:jc w:val="both"/>
            </w:pPr>
            <w:r>
              <w:t>http://kologriv.org</w:t>
            </w:r>
          </w:p>
        </w:tc>
      </w:tr>
      <w:tr w:rsidR="00D86BE9">
        <w:tc>
          <w:tcPr>
            <w:tcW w:w="5669" w:type="dxa"/>
          </w:tcPr>
          <w:p w:rsidR="00D86BE9" w:rsidRDefault="00D86BE9">
            <w:pPr>
              <w:pStyle w:val="ConsPlusNormal"/>
              <w:jc w:val="both"/>
            </w:pPr>
            <w:r>
              <w:t>Костромской муниципальный район</w:t>
            </w:r>
          </w:p>
        </w:tc>
        <w:tc>
          <w:tcPr>
            <w:tcW w:w="3402" w:type="dxa"/>
          </w:tcPr>
          <w:p w:rsidR="00D86BE9" w:rsidRDefault="00D86BE9">
            <w:pPr>
              <w:pStyle w:val="ConsPlusNormal"/>
              <w:jc w:val="both"/>
            </w:pPr>
            <w:r>
              <w:t>http://www.admkr.ru</w:t>
            </w:r>
          </w:p>
        </w:tc>
      </w:tr>
      <w:tr w:rsidR="00D86BE9">
        <w:tc>
          <w:tcPr>
            <w:tcW w:w="5669" w:type="dxa"/>
          </w:tcPr>
          <w:p w:rsidR="00D86BE9" w:rsidRDefault="00D86BE9">
            <w:pPr>
              <w:pStyle w:val="ConsPlusNormal"/>
              <w:jc w:val="both"/>
            </w:pPr>
            <w:r>
              <w:t>Красносельский муниципальный район</w:t>
            </w:r>
          </w:p>
        </w:tc>
        <w:tc>
          <w:tcPr>
            <w:tcW w:w="3402" w:type="dxa"/>
          </w:tcPr>
          <w:p w:rsidR="00D86BE9" w:rsidRDefault="00D86BE9">
            <w:pPr>
              <w:pStyle w:val="ConsPlusNormal"/>
              <w:jc w:val="both"/>
            </w:pPr>
            <w:r>
              <w:t>http://www.adm-krasnoe.ru</w:t>
            </w:r>
          </w:p>
        </w:tc>
      </w:tr>
      <w:tr w:rsidR="00D86BE9">
        <w:tc>
          <w:tcPr>
            <w:tcW w:w="5669" w:type="dxa"/>
          </w:tcPr>
          <w:p w:rsidR="00D86BE9" w:rsidRDefault="00D86BE9">
            <w:pPr>
              <w:pStyle w:val="ConsPlusNormal"/>
              <w:jc w:val="both"/>
            </w:pPr>
            <w:r>
              <w:t>Макарьевский муниципальный район</w:t>
            </w:r>
          </w:p>
        </w:tc>
        <w:tc>
          <w:tcPr>
            <w:tcW w:w="3402" w:type="dxa"/>
          </w:tcPr>
          <w:p w:rsidR="00D86BE9" w:rsidRDefault="00D86BE9">
            <w:pPr>
              <w:pStyle w:val="ConsPlusNormal"/>
              <w:jc w:val="both"/>
            </w:pPr>
            <w:r>
              <w:t>http://makariev.ru</w:t>
            </w:r>
          </w:p>
        </w:tc>
      </w:tr>
      <w:tr w:rsidR="00D86BE9">
        <w:tc>
          <w:tcPr>
            <w:tcW w:w="5669" w:type="dxa"/>
          </w:tcPr>
          <w:p w:rsidR="00D86BE9" w:rsidRDefault="00D86BE9">
            <w:pPr>
              <w:pStyle w:val="ConsPlusNormal"/>
              <w:jc w:val="both"/>
            </w:pPr>
            <w:r>
              <w:t>Межевской муниципальный район</w:t>
            </w:r>
          </w:p>
        </w:tc>
        <w:tc>
          <w:tcPr>
            <w:tcW w:w="3402" w:type="dxa"/>
          </w:tcPr>
          <w:p w:rsidR="00D86BE9" w:rsidRDefault="00D86BE9">
            <w:pPr>
              <w:pStyle w:val="ConsPlusNormal"/>
              <w:jc w:val="both"/>
            </w:pPr>
            <w:r>
              <w:t>http://mezha.org</w:t>
            </w:r>
          </w:p>
        </w:tc>
      </w:tr>
      <w:tr w:rsidR="00D86BE9">
        <w:tc>
          <w:tcPr>
            <w:tcW w:w="5669" w:type="dxa"/>
          </w:tcPr>
          <w:p w:rsidR="00D86BE9" w:rsidRDefault="00D86BE9">
            <w:pPr>
              <w:pStyle w:val="ConsPlusNormal"/>
              <w:jc w:val="both"/>
            </w:pPr>
            <w:r>
              <w:t>Муниципальный район город Нея и Нейский район</w:t>
            </w:r>
          </w:p>
        </w:tc>
        <w:tc>
          <w:tcPr>
            <w:tcW w:w="3402" w:type="dxa"/>
          </w:tcPr>
          <w:p w:rsidR="00D86BE9" w:rsidRDefault="00D86BE9">
            <w:pPr>
              <w:pStyle w:val="ConsPlusNormal"/>
              <w:jc w:val="both"/>
            </w:pPr>
            <w:r>
              <w:t>http://www.neya.info</w:t>
            </w:r>
          </w:p>
        </w:tc>
      </w:tr>
      <w:tr w:rsidR="00D86BE9">
        <w:tc>
          <w:tcPr>
            <w:tcW w:w="5669" w:type="dxa"/>
          </w:tcPr>
          <w:p w:rsidR="00D86BE9" w:rsidRDefault="00D86BE9">
            <w:pPr>
              <w:pStyle w:val="ConsPlusNormal"/>
              <w:jc w:val="both"/>
            </w:pPr>
            <w:r>
              <w:lastRenderedPageBreak/>
              <w:t>Муниципальный район город Нерехта и Нерехтский район</w:t>
            </w:r>
          </w:p>
        </w:tc>
        <w:tc>
          <w:tcPr>
            <w:tcW w:w="3402" w:type="dxa"/>
          </w:tcPr>
          <w:p w:rsidR="00D86BE9" w:rsidRDefault="00D86BE9">
            <w:pPr>
              <w:pStyle w:val="ConsPlusNormal"/>
              <w:jc w:val="both"/>
            </w:pPr>
            <w:r>
              <w:t>http://www.admnerehta.ru</w:t>
            </w:r>
          </w:p>
        </w:tc>
      </w:tr>
      <w:tr w:rsidR="00D86BE9">
        <w:tblPrEx>
          <w:tblBorders>
            <w:insideH w:val="nil"/>
          </w:tblBorders>
        </w:tblPrEx>
        <w:tc>
          <w:tcPr>
            <w:tcW w:w="5669" w:type="dxa"/>
            <w:tcBorders>
              <w:bottom w:val="nil"/>
            </w:tcBorders>
          </w:tcPr>
          <w:p w:rsidR="00D86BE9" w:rsidRDefault="00D86BE9">
            <w:pPr>
              <w:pStyle w:val="ConsPlusNormal"/>
              <w:jc w:val="both"/>
            </w:pPr>
            <w:r>
              <w:t>Октябрьский муниципальный район</w:t>
            </w:r>
          </w:p>
        </w:tc>
        <w:tc>
          <w:tcPr>
            <w:tcW w:w="3402" w:type="dxa"/>
            <w:tcBorders>
              <w:bottom w:val="nil"/>
            </w:tcBorders>
          </w:tcPr>
          <w:p w:rsidR="00D86BE9" w:rsidRDefault="00D86BE9">
            <w:pPr>
              <w:pStyle w:val="ConsPlusNormal"/>
              <w:jc w:val="both"/>
            </w:pPr>
            <w:r>
              <w:t>http://bogovarovo.adm44.ru</w:t>
            </w:r>
          </w:p>
        </w:tc>
      </w:tr>
      <w:tr w:rsidR="00D86BE9">
        <w:tblPrEx>
          <w:tblBorders>
            <w:insideH w:val="nil"/>
          </w:tblBorders>
        </w:tblPrEx>
        <w:tc>
          <w:tcPr>
            <w:tcW w:w="9071" w:type="dxa"/>
            <w:gridSpan w:val="2"/>
            <w:tcBorders>
              <w:top w:val="nil"/>
            </w:tcBorders>
          </w:tcPr>
          <w:p w:rsidR="00D86BE9" w:rsidRDefault="00D86BE9">
            <w:pPr>
              <w:pStyle w:val="ConsPlusNormal"/>
              <w:jc w:val="both"/>
            </w:pPr>
            <w:r>
              <w:t xml:space="preserve">(в ред. </w:t>
            </w:r>
            <w:hyperlink r:id="rId57">
              <w:r>
                <w:rPr>
                  <w:color w:val="0000FF"/>
                </w:rPr>
                <w:t>постановления</w:t>
              </w:r>
            </w:hyperlink>
            <w:r>
              <w:t xml:space="preserve"> администрации Костромской области от 15.02.2021 N 42-а)</w:t>
            </w:r>
          </w:p>
        </w:tc>
      </w:tr>
      <w:tr w:rsidR="00D86BE9">
        <w:tc>
          <w:tcPr>
            <w:tcW w:w="5669" w:type="dxa"/>
          </w:tcPr>
          <w:p w:rsidR="00D86BE9" w:rsidRDefault="00D86BE9">
            <w:pPr>
              <w:pStyle w:val="ConsPlusNormal"/>
              <w:jc w:val="both"/>
            </w:pPr>
            <w:r>
              <w:t>Островский муниципальный район</w:t>
            </w:r>
          </w:p>
        </w:tc>
        <w:tc>
          <w:tcPr>
            <w:tcW w:w="3402" w:type="dxa"/>
          </w:tcPr>
          <w:p w:rsidR="00D86BE9" w:rsidRDefault="00D86BE9">
            <w:pPr>
              <w:pStyle w:val="ConsPlusNormal"/>
              <w:jc w:val="both"/>
            </w:pPr>
            <w:r>
              <w:t>http://ostrovskoe.ru</w:t>
            </w:r>
          </w:p>
        </w:tc>
      </w:tr>
      <w:tr w:rsidR="00D86BE9">
        <w:tc>
          <w:tcPr>
            <w:tcW w:w="5669" w:type="dxa"/>
          </w:tcPr>
          <w:p w:rsidR="00D86BE9" w:rsidRDefault="00D86BE9">
            <w:pPr>
              <w:pStyle w:val="ConsPlusNormal"/>
              <w:jc w:val="both"/>
            </w:pPr>
            <w:r>
              <w:t>Павинский муниципальный район</w:t>
            </w:r>
          </w:p>
        </w:tc>
        <w:tc>
          <w:tcPr>
            <w:tcW w:w="3402" w:type="dxa"/>
          </w:tcPr>
          <w:p w:rsidR="00D86BE9" w:rsidRDefault="00D86BE9">
            <w:pPr>
              <w:pStyle w:val="ConsPlusNormal"/>
              <w:jc w:val="both"/>
            </w:pPr>
            <w:r>
              <w:t>http://павино.рф</w:t>
            </w:r>
          </w:p>
        </w:tc>
      </w:tr>
      <w:tr w:rsidR="00D86BE9">
        <w:tc>
          <w:tcPr>
            <w:tcW w:w="5669" w:type="dxa"/>
          </w:tcPr>
          <w:p w:rsidR="00D86BE9" w:rsidRDefault="00D86BE9">
            <w:pPr>
              <w:pStyle w:val="ConsPlusNormal"/>
              <w:jc w:val="both"/>
            </w:pPr>
            <w:r>
              <w:t>Парфеньевский муниципальный район</w:t>
            </w:r>
          </w:p>
        </w:tc>
        <w:tc>
          <w:tcPr>
            <w:tcW w:w="3402" w:type="dxa"/>
          </w:tcPr>
          <w:p w:rsidR="00D86BE9" w:rsidRDefault="00D86BE9">
            <w:pPr>
              <w:pStyle w:val="ConsPlusNormal"/>
              <w:jc w:val="both"/>
            </w:pPr>
            <w:r>
              <w:t>http://www.parfenyevo.ru</w:t>
            </w:r>
          </w:p>
        </w:tc>
      </w:tr>
      <w:tr w:rsidR="00D86BE9">
        <w:tc>
          <w:tcPr>
            <w:tcW w:w="5669" w:type="dxa"/>
          </w:tcPr>
          <w:p w:rsidR="00D86BE9" w:rsidRDefault="00D86BE9">
            <w:pPr>
              <w:pStyle w:val="ConsPlusNormal"/>
              <w:jc w:val="both"/>
            </w:pPr>
            <w:r>
              <w:t>Поназыревский муниципальный район</w:t>
            </w:r>
          </w:p>
        </w:tc>
        <w:tc>
          <w:tcPr>
            <w:tcW w:w="3402" w:type="dxa"/>
          </w:tcPr>
          <w:p w:rsidR="00D86BE9" w:rsidRDefault="00D86BE9">
            <w:pPr>
              <w:pStyle w:val="ConsPlusNormal"/>
              <w:jc w:val="both"/>
            </w:pPr>
            <w:r>
              <w:t>http://www.ponazyrevo.ru</w:t>
            </w:r>
          </w:p>
        </w:tc>
      </w:tr>
      <w:tr w:rsidR="00D86BE9">
        <w:tc>
          <w:tcPr>
            <w:tcW w:w="5669" w:type="dxa"/>
          </w:tcPr>
          <w:p w:rsidR="00D86BE9" w:rsidRDefault="00D86BE9">
            <w:pPr>
              <w:pStyle w:val="ConsPlusNormal"/>
              <w:jc w:val="both"/>
            </w:pPr>
            <w:r>
              <w:t>Пыщугский муниципальный район</w:t>
            </w:r>
          </w:p>
        </w:tc>
        <w:tc>
          <w:tcPr>
            <w:tcW w:w="3402" w:type="dxa"/>
          </w:tcPr>
          <w:p w:rsidR="00D86BE9" w:rsidRDefault="00D86BE9">
            <w:pPr>
              <w:pStyle w:val="ConsPlusNormal"/>
              <w:jc w:val="both"/>
            </w:pPr>
            <w:r>
              <w:t>http://www.pyshchug-adm.ru</w:t>
            </w:r>
          </w:p>
        </w:tc>
      </w:tr>
      <w:tr w:rsidR="00D86BE9">
        <w:tc>
          <w:tcPr>
            <w:tcW w:w="5669" w:type="dxa"/>
          </w:tcPr>
          <w:p w:rsidR="00D86BE9" w:rsidRDefault="00D86BE9">
            <w:pPr>
              <w:pStyle w:val="ConsPlusNormal"/>
              <w:jc w:val="both"/>
            </w:pPr>
            <w:r>
              <w:t>Солигаличский муниципальный район</w:t>
            </w:r>
          </w:p>
        </w:tc>
        <w:tc>
          <w:tcPr>
            <w:tcW w:w="3402" w:type="dxa"/>
          </w:tcPr>
          <w:p w:rsidR="00D86BE9" w:rsidRDefault="00D86BE9">
            <w:pPr>
              <w:pStyle w:val="ConsPlusNormal"/>
              <w:jc w:val="both"/>
            </w:pPr>
            <w:r>
              <w:t>http://www.soligalich.org</w:t>
            </w:r>
          </w:p>
        </w:tc>
      </w:tr>
      <w:tr w:rsidR="00D86BE9">
        <w:tc>
          <w:tcPr>
            <w:tcW w:w="5669" w:type="dxa"/>
          </w:tcPr>
          <w:p w:rsidR="00D86BE9" w:rsidRDefault="00D86BE9">
            <w:pPr>
              <w:pStyle w:val="ConsPlusNormal"/>
              <w:jc w:val="both"/>
            </w:pPr>
            <w:r>
              <w:t>Судиславский муниципальный район</w:t>
            </w:r>
          </w:p>
        </w:tc>
        <w:tc>
          <w:tcPr>
            <w:tcW w:w="3402" w:type="dxa"/>
          </w:tcPr>
          <w:p w:rsidR="00D86BE9" w:rsidRDefault="00D86BE9">
            <w:pPr>
              <w:pStyle w:val="ConsPlusNormal"/>
              <w:jc w:val="both"/>
            </w:pPr>
            <w:r>
              <w:t>http://www.sudislavladm.narod.ru</w:t>
            </w:r>
          </w:p>
        </w:tc>
      </w:tr>
      <w:tr w:rsidR="00D86BE9">
        <w:tc>
          <w:tcPr>
            <w:tcW w:w="5669" w:type="dxa"/>
          </w:tcPr>
          <w:p w:rsidR="00D86BE9" w:rsidRDefault="00D86BE9">
            <w:pPr>
              <w:pStyle w:val="ConsPlusNormal"/>
              <w:jc w:val="both"/>
            </w:pPr>
            <w:r>
              <w:t>Сусанинский муниципальный район</w:t>
            </w:r>
          </w:p>
        </w:tc>
        <w:tc>
          <w:tcPr>
            <w:tcW w:w="3402" w:type="dxa"/>
          </w:tcPr>
          <w:p w:rsidR="00D86BE9" w:rsidRDefault="00D86BE9">
            <w:pPr>
              <w:pStyle w:val="ConsPlusNormal"/>
              <w:jc w:val="both"/>
            </w:pPr>
            <w:r>
              <w:t>http://admsusanino.ucoz.ru</w:t>
            </w:r>
          </w:p>
        </w:tc>
      </w:tr>
      <w:tr w:rsidR="00D86BE9">
        <w:tc>
          <w:tcPr>
            <w:tcW w:w="5669" w:type="dxa"/>
          </w:tcPr>
          <w:p w:rsidR="00D86BE9" w:rsidRDefault="00D86BE9">
            <w:pPr>
              <w:pStyle w:val="ConsPlusNormal"/>
              <w:jc w:val="both"/>
            </w:pPr>
            <w:r>
              <w:t>Чухломский муниципальный район</w:t>
            </w:r>
          </w:p>
        </w:tc>
        <w:tc>
          <w:tcPr>
            <w:tcW w:w="3402" w:type="dxa"/>
          </w:tcPr>
          <w:p w:rsidR="00D86BE9" w:rsidRDefault="00D86BE9">
            <w:pPr>
              <w:pStyle w:val="ConsPlusNormal"/>
              <w:jc w:val="both"/>
            </w:pPr>
            <w:r>
              <w:t>http://chuhloma.net</w:t>
            </w:r>
          </w:p>
        </w:tc>
      </w:tr>
      <w:tr w:rsidR="00D86BE9">
        <w:tc>
          <w:tcPr>
            <w:tcW w:w="5669" w:type="dxa"/>
          </w:tcPr>
          <w:p w:rsidR="00D86BE9" w:rsidRDefault="00D86BE9">
            <w:pPr>
              <w:pStyle w:val="ConsPlusNormal"/>
              <w:jc w:val="both"/>
            </w:pPr>
            <w:r>
              <w:t>Шарьинский муниципальный район</w:t>
            </w:r>
          </w:p>
        </w:tc>
        <w:tc>
          <w:tcPr>
            <w:tcW w:w="3402" w:type="dxa"/>
          </w:tcPr>
          <w:p w:rsidR="00D86BE9" w:rsidRDefault="00D86BE9">
            <w:pPr>
              <w:pStyle w:val="ConsPlusNormal"/>
              <w:jc w:val="both"/>
            </w:pPr>
            <w:r>
              <w:t>http://www.admshmr.ru</w:t>
            </w:r>
          </w:p>
        </w:tc>
      </w:tr>
      <w:tr w:rsidR="00D86BE9">
        <w:tc>
          <w:tcPr>
            <w:tcW w:w="5669" w:type="dxa"/>
          </w:tcPr>
          <w:p w:rsidR="00D86BE9" w:rsidRDefault="00D86BE9">
            <w:pPr>
              <w:pStyle w:val="ConsPlusNormal"/>
              <w:jc w:val="both"/>
            </w:pPr>
            <w:r>
              <w:t>Городской округ город Буй</w:t>
            </w:r>
          </w:p>
        </w:tc>
        <w:tc>
          <w:tcPr>
            <w:tcW w:w="3402" w:type="dxa"/>
          </w:tcPr>
          <w:p w:rsidR="00D86BE9" w:rsidRDefault="00D86BE9">
            <w:pPr>
              <w:pStyle w:val="ConsPlusNormal"/>
              <w:jc w:val="both"/>
            </w:pPr>
            <w:r>
              <w:t>http://admbuy.ru</w:t>
            </w:r>
          </w:p>
        </w:tc>
      </w:tr>
      <w:tr w:rsidR="00D86BE9">
        <w:tc>
          <w:tcPr>
            <w:tcW w:w="5669" w:type="dxa"/>
          </w:tcPr>
          <w:p w:rsidR="00D86BE9" w:rsidRDefault="00D86BE9">
            <w:pPr>
              <w:pStyle w:val="ConsPlusNormal"/>
              <w:jc w:val="both"/>
            </w:pPr>
            <w:r>
              <w:t>Городской округ город Волгореченск</w:t>
            </w:r>
          </w:p>
        </w:tc>
        <w:tc>
          <w:tcPr>
            <w:tcW w:w="3402" w:type="dxa"/>
          </w:tcPr>
          <w:p w:rsidR="00D86BE9" w:rsidRDefault="00D86BE9">
            <w:pPr>
              <w:pStyle w:val="ConsPlusNormal"/>
              <w:jc w:val="both"/>
            </w:pPr>
            <w:r>
              <w:t>http://go-volgorechensk.ru</w:t>
            </w:r>
          </w:p>
        </w:tc>
      </w:tr>
      <w:tr w:rsidR="00D86BE9">
        <w:tc>
          <w:tcPr>
            <w:tcW w:w="5669" w:type="dxa"/>
          </w:tcPr>
          <w:p w:rsidR="00D86BE9" w:rsidRDefault="00D86BE9">
            <w:pPr>
              <w:pStyle w:val="ConsPlusNormal"/>
              <w:jc w:val="both"/>
            </w:pPr>
            <w:r>
              <w:t>Городской округ город Галич</w:t>
            </w:r>
          </w:p>
        </w:tc>
        <w:tc>
          <w:tcPr>
            <w:tcW w:w="3402" w:type="dxa"/>
          </w:tcPr>
          <w:p w:rsidR="00D86BE9" w:rsidRDefault="00D86BE9">
            <w:pPr>
              <w:pStyle w:val="ConsPlusNormal"/>
              <w:jc w:val="both"/>
            </w:pPr>
            <w:r>
              <w:t>http://www.admgalich.ru</w:t>
            </w:r>
          </w:p>
        </w:tc>
      </w:tr>
      <w:tr w:rsidR="00D86BE9">
        <w:tc>
          <w:tcPr>
            <w:tcW w:w="5669" w:type="dxa"/>
          </w:tcPr>
          <w:p w:rsidR="00D86BE9" w:rsidRDefault="00D86BE9">
            <w:pPr>
              <w:pStyle w:val="ConsPlusNormal"/>
              <w:jc w:val="both"/>
            </w:pPr>
            <w:r>
              <w:t>Городской округ город Мантурово</w:t>
            </w:r>
          </w:p>
        </w:tc>
        <w:tc>
          <w:tcPr>
            <w:tcW w:w="3402" w:type="dxa"/>
          </w:tcPr>
          <w:p w:rsidR="00D86BE9" w:rsidRDefault="00D86BE9">
            <w:pPr>
              <w:pStyle w:val="ConsPlusNormal"/>
              <w:jc w:val="both"/>
            </w:pPr>
            <w:r>
              <w:t>http://www.manturovo.org</w:t>
            </w:r>
          </w:p>
        </w:tc>
      </w:tr>
      <w:tr w:rsidR="00D86BE9">
        <w:tc>
          <w:tcPr>
            <w:tcW w:w="5669" w:type="dxa"/>
          </w:tcPr>
          <w:p w:rsidR="00D86BE9" w:rsidRDefault="00D86BE9">
            <w:pPr>
              <w:pStyle w:val="ConsPlusNormal"/>
              <w:jc w:val="both"/>
            </w:pPr>
            <w:r>
              <w:t>Городской округ город Кострома</w:t>
            </w:r>
          </w:p>
        </w:tc>
        <w:tc>
          <w:tcPr>
            <w:tcW w:w="3402" w:type="dxa"/>
          </w:tcPr>
          <w:p w:rsidR="00D86BE9" w:rsidRDefault="00D86BE9">
            <w:pPr>
              <w:pStyle w:val="ConsPlusNormal"/>
              <w:jc w:val="both"/>
            </w:pPr>
            <w:r>
              <w:t>http://www.gradkostroma.ru</w:t>
            </w:r>
          </w:p>
        </w:tc>
      </w:tr>
      <w:tr w:rsidR="00D86BE9">
        <w:tc>
          <w:tcPr>
            <w:tcW w:w="5669" w:type="dxa"/>
          </w:tcPr>
          <w:p w:rsidR="00D86BE9" w:rsidRDefault="00D86BE9">
            <w:pPr>
              <w:pStyle w:val="ConsPlusNormal"/>
              <w:jc w:val="both"/>
            </w:pPr>
            <w:r>
              <w:t>Городской округ город Шарья</w:t>
            </w:r>
          </w:p>
        </w:tc>
        <w:tc>
          <w:tcPr>
            <w:tcW w:w="3402" w:type="dxa"/>
          </w:tcPr>
          <w:p w:rsidR="00D86BE9" w:rsidRDefault="00D86BE9">
            <w:pPr>
              <w:pStyle w:val="ConsPlusNormal"/>
              <w:jc w:val="both"/>
            </w:pPr>
            <w:r>
              <w:t>http://adm-sharya.ru</w:t>
            </w:r>
          </w:p>
        </w:tc>
      </w:tr>
    </w:tbl>
    <w:p w:rsidR="00D86BE9" w:rsidRDefault="00D86BE9">
      <w:pPr>
        <w:pStyle w:val="ConsPlusNormal"/>
        <w:jc w:val="both"/>
      </w:pPr>
    </w:p>
    <w:p w:rsidR="00D86BE9" w:rsidRDefault="00D86BE9">
      <w:pPr>
        <w:pStyle w:val="ConsPlusNormal"/>
        <w:jc w:val="both"/>
      </w:pPr>
    </w:p>
    <w:p w:rsidR="00D86BE9" w:rsidRDefault="00D86BE9">
      <w:pPr>
        <w:pStyle w:val="ConsPlusNormal"/>
        <w:jc w:val="both"/>
      </w:pPr>
    </w:p>
    <w:p w:rsidR="00D86BE9" w:rsidRDefault="00D86BE9">
      <w:pPr>
        <w:pStyle w:val="ConsPlusNormal"/>
        <w:jc w:val="both"/>
      </w:pPr>
    </w:p>
    <w:p w:rsidR="00D86BE9" w:rsidRDefault="00D86BE9">
      <w:pPr>
        <w:pStyle w:val="ConsPlusNormal"/>
        <w:jc w:val="both"/>
      </w:pPr>
    </w:p>
    <w:p w:rsidR="00D86BE9" w:rsidRDefault="00D86BE9">
      <w:pPr>
        <w:pStyle w:val="ConsPlusNormal"/>
        <w:jc w:val="right"/>
        <w:outlineLvl w:val="2"/>
      </w:pPr>
      <w:r>
        <w:t>Приложение</w:t>
      </w:r>
    </w:p>
    <w:p w:rsidR="00D86BE9" w:rsidRDefault="00D86BE9">
      <w:pPr>
        <w:pStyle w:val="ConsPlusNormal"/>
        <w:jc w:val="right"/>
      </w:pPr>
      <w:r>
        <w:t>к Описанию территории вселения</w:t>
      </w:r>
    </w:p>
    <w:p w:rsidR="00D86BE9" w:rsidRDefault="00D86BE9">
      <w:pPr>
        <w:pStyle w:val="ConsPlusNormal"/>
        <w:jc w:val="both"/>
      </w:pPr>
    </w:p>
    <w:p w:rsidR="00D86BE9" w:rsidRDefault="00D86BE9">
      <w:pPr>
        <w:pStyle w:val="ConsPlusTitle"/>
        <w:jc w:val="center"/>
      </w:pPr>
      <w:bookmarkStart w:id="19" w:name="P1126"/>
      <w:bookmarkEnd w:id="19"/>
      <w:r>
        <w:t>ПОРЯДОК</w:t>
      </w:r>
    </w:p>
    <w:p w:rsidR="00D86BE9" w:rsidRDefault="00D86BE9">
      <w:pPr>
        <w:pStyle w:val="ConsPlusTitle"/>
        <w:jc w:val="center"/>
      </w:pPr>
      <w:r>
        <w:t>ПРИЕМА УЧАСТНИКА ГОСУДАРСТВЕННОЙ ПРОГРАММЫ И ЧЛЕНОВ ИХ</w:t>
      </w:r>
    </w:p>
    <w:p w:rsidR="00D86BE9" w:rsidRDefault="00D86BE9">
      <w:pPr>
        <w:pStyle w:val="ConsPlusTitle"/>
        <w:jc w:val="center"/>
      </w:pPr>
      <w:r>
        <w:t>СЕМЕЙ, ИХ ВРЕМЕННОГО РАЗМЕЩЕНИЯ, ПРЕДОСТАВЛЕНИЯ ПРАВОВОГО</w:t>
      </w:r>
    </w:p>
    <w:p w:rsidR="00D86BE9" w:rsidRDefault="00D86BE9">
      <w:pPr>
        <w:pStyle w:val="ConsPlusTitle"/>
        <w:jc w:val="center"/>
      </w:pPr>
      <w:r>
        <w:t>СТАТУСА И ОБУСТРОЙСТВА НА ТЕРРИТОРИИ КОСТРОМСКОЙ ОБЛАСТИ</w:t>
      </w:r>
    </w:p>
    <w:p w:rsidR="00D86BE9" w:rsidRDefault="00D86BE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8"/>
        <w:gridCol w:w="113"/>
      </w:tblGrid>
      <w:tr w:rsidR="00D86B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86BE9" w:rsidRDefault="00D86BE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86BE9" w:rsidRDefault="00D86BE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86BE9" w:rsidRDefault="00D86BE9">
            <w:pPr>
              <w:pStyle w:val="ConsPlusNormal"/>
              <w:jc w:val="center"/>
            </w:pPr>
            <w:r>
              <w:rPr>
                <w:color w:val="392C69"/>
              </w:rPr>
              <w:t>Список изменяющих документов</w:t>
            </w:r>
          </w:p>
          <w:p w:rsidR="00D86BE9" w:rsidRDefault="00D86BE9">
            <w:pPr>
              <w:pStyle w:val="ConsPlusNormal"/>
              <w:jc w:val="center"/>
            </w:pPr>
            <w:r>
              <w:rPr>
                <w:color w:val="392C69"/>
              </w:rPr>
              <w:t>(в ред. постановлений администрации Костромской области</w:t>
            </w:r>
          </w:p>
          <w:p w:rsidR="00D86BE9" w:rsidRDefault="00D86BE9">
            <w:pPr>
              <w:pStyle w:val="ConsPlusNormal"/>
              <w:jc w:val="center"/>
            </w:pPr>
            <w:r>
              <w:rPr>
                <w:color w:val="392C69"/>
              </w:rPr>
              <w:t xml:space="preserve">от 15.02.2021 </w:t>
            </w:r>
            <w:hyperlink r:id="rId58">
              <w:r>
                <w:rPr>
                  <w:color w:val="0000FF"/>
                </w:rPr>
                <w:t>N 42-а</w:t>
              </w:r>
            </w:hyperlink>
            <w:r>
              <w:rPr>
                <w:color w:val="392C69"/>
              </w:rPr>
              <w:t xml:space="preserve">, от 07.02.2022 </w:t>
            </w:r>
            <w:hyperlink r:id="rId59">
              <w:r>
                <w:rPr>
                  <w:color w:val="0000FF"/>
                </w:rPr>
                <w:t>N 32-а</w:t>
              </w:r>
            </w:hyperlink>
            <w:r>
              <w:rPr>
                <w:color w:val="392C69"/>
              </w:rPr>
              <w:t xml:space="preserve">, от 26.12.2022 </w:t>
            </w:r>
            <w:hyperlink r:id="rId60">
              <w:r>
                <w:rPr>
                  <w:color w:val="0000FF"/>
                </w:rPr>
                <w:t>N 656-а</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86BE9" w:rsidRDefault="00D86BE9">
            <w:pPr>
              <w:pStyle w:val="ConsPlusNormal"/>
            </w:pPr>
          </w:p>
        </w:tc>
      </w:tr>
    </w:tbl>
    <w:p w:rsidR="00D86BE9" w:rsidRDefault="00D86BE9">
      <w:pPr>
        <w:pStyle w:val="ConsPlusNormal"/>
        <w:jc w:val="both"/>
      </w:pPr>
    </w:p>
    <w:p w:rsidR="00D86BE9" w:rsidRDefault="00D86BE9">
      <w:pPr>
        <w:pStyle w:val="ConsPlusTitle"/>
        <w:jc w:val="center"/>
        <w:outlineLvl w:val="3"/>
      </w:pPr>
      <w:r>
        <w:t>Глава 1. ОБЩИЕ ПОЛОЖЕНИЯ</w:t>
      </w:r>
    </w:p>
    <w:p w:rsidR="00D86BE9" w:rsidRDefault="00D86BE9">
      <w:pPr>
        <w:pStyle w:val="ConsPlusNormal"/>
        <w:jc w:val="both"/>
      </w:pPr>
    </w:p>
    <w:p w:rsidR="00D86BE9" w:rsidRDefault="00D86BE9">
      <w:pPr>
        <w:pStyle w:val="ConsPlusNormal"/>
        <w:ind w:firstLine="540"/>
        <w:jc w:val="both"/>
      </w:pPr>
      <w:r>
        <w:lastRenderedPageBreak/>
        <w:t>1. Настоящий Порядок определяет процедуру приема участников Государственной программы и членов их семей, их временного размещения, предоставления правового статуса и обустройства на территории вселения, функции исполнительных органов Костромской области, механизм их взаимодействия с территориальными органами федеральных органов исполнительной власти по согласованию кандидатур участников Государственной программы, их приему и размещению, предоставлению мер государственной поддержки в рамках Программы.</w:t>
      </w:r>
    </w:p>
    <w:p w:rsidR="00D86BE9" w:rsidRDefault="00D86BE9">
      <w:pPr>
        <w:pStyle w:val="ConsPlusNormal"/>
        <w:jc w:val="both"/>
      </w:pPr>
      <w:r>
        <w:t xml:space="preserve">(в ред. </w:t>
      </w:r>
      <w:hyperlink r:id="rId61">
        <w:r>
          <w:rPr>
            <w:color w:val="0000FF"/>
          </w:rPr>
          <w:t>постановления</w:t>
        </w:r>
      </w:hyperlink>
      <w:r>
        <w:t xml:space="preserve"> администрации Костромской области от 26.12.2022 N 656-а)</w:t>
      </w:r>
    </w:p>
    <w:p w:rsidR="00D86BE9" w:rsidRDefault="00D86BE9">
      <w:pPr>
        <w:pStyle w:val="ConsPlusNormal"/>
        <w:spacing w:before="220"/>
        <w:ind w:firstLine="540"/>
        <w:jc w:val="both"/>
      </w:pPr>
      <w:r>
        <w:t>Координация работы с соотечественниками в муниципальных образованиях Костромской области осуществляется органами местного самоуправления через созданные территориальные межведомственные комиссии (по согласованию).</w:t>
      </w:r>
    </w:p>
    <w:p w:rsidR="00D86BE9" w:rsidRDefault="00D86BE9">
      <w:pPr>
        <w:pStyle w:val="ConsPlusNormal"/>
        <w:jc w:val="both"/>
      </w:pPr>
    </w:p>
    <w:p w:rsidR="00D86BE9" w:rsidRDefault="00D86BE9">
      <w:pPr>
        <w:pStyle w:val="ConsPlusTitle"/>
        <w:jc w:val="center"/>
        <w:outlineLvl w:val="3"/>
      </w:pPr>
      <w:r>
        <w:t>Глава 2. ИНФОРМИРОВАНИЕ ПОТЕНЦИАЛЬНЫХ УЧАСТНИКОВ</w:t>
      </w:r>
    </w:p>
    <w:p w:rsidR="00D86BE9" w:rsidRDefault="00D86BE9">
      <w:pPr>
        <w:pStyle w:val="ConsPlusTitle"/>
        <w:jc w:val="center"/>
      </w:pPr>
      <w:r>
        <w:t>ГОСУДАРСТВЕННОЙ ПРОГРАММЫ И ЧЛЕНОВ ИХ СЕМЕЙ</w:t>
      </w:r>
    </w:p>
    <w:p w:rsidR="00D86BE9" w:rsidRDefault="00D86BE9">
      <w:pPr>
        <w:pStyle w:val="ConsPlusTitle"/>
        <w:jc w:val="center"/>
      </w:pPr>
      <w:r>
        <w:t>О ВОЗМОЖНОСТИ УЧАСТИЯ В ПРОГРАММЕ</w:t>
      </w:r>
    </w:p>
    <w:p w:rsidR="00D86BE9" w:rsidRDefault="00D86BE9">
      <w:pPr>
        <w:pStyle w:val="ConsPlusNormal"/>
        <w:jc w:val="both"/>
      </w:pPr>
    </w:p>
    <w:p w:rsidR="00D86BE9" w:rsidRDefault="00D86BE9">
      <w:pPr>
        <w:pStyle w:val="ConsPlusNormal"/>
        <w:ind w:firstLine="540"/>
        <w:jc w:val="both"/>
      </w:pPr>
      <w:r>
        <w:t>2. Департамент по труду и социальной защите населения Костромской области (далее - уполномоченный орган) осуществляет подготовку информации для соотечественников о возможности участия в Государственной программе, условиях приема, об органах исполнительной власти, участвующих в реализации Программы.</w:t>
      </w:r>
    </w:p>
    <w:p w:rsidR="00D86BE9" w:rsidRDefault="00D86BE9">
      <w:pPr>
        <w:pStyle w:val="ConsPlusNormal"/>
        <w:spacing w:before="220"/>
        <w:ind w:firstLine="540"/>
        <w:jc w:val="both"/>
      </w:pPr>
      <w:r>
        <w:t xml:space="preserve">3. </w:t>
      </w:r>
      <w:hyperlink w:anchor="P1270">
        <w:r>
          <w:rPr>
            <w:color w:val="0000FF"/>
          </w:rPr>
          <w:t>Информация</w:t>
        </w:r>
      </w:hyperlink>
      <w:r>
        <w:t xml:space="preserve"> о местах нахождения, справочных телефонах, об адресах официальных сайтов в информационно-телекоммуникационной сети Интернет, адресах электронной почты ответственных исполнителей мероприятий Программы, органов местного самоуправления муниципальных образований Костромской области и других организаций, предоставляющих услуги соотечественникам, размещается в памятке для участников Государственной программы, на официальном сайте департамента по труду и социальной защите населения Костромской области согласно приложению к настоящему Порядку.</w:t>
      </w:r>
    </w:p>
    <w:p w:rsidR="00D86BE9" w:rsidRDefault="00D86BE9">
      <w:pPr>
        <w:pStyle w:val="ConsPlusNormal"/>
        <w:jc w:val="both"/>
      </w:pPr>
    </w:p>
    <w:p w:rsidR="00D86BE9" w:rsidRDefault="00D86BE9">
      <w:pPr>
        <w:pStyle w:val="ConsPlusTitle"/>
        <w:jc w:val="center"/>
        <w:outlineLvl w:val="3"/>
      </w:pPr>
      <w:r>
        <w:t>Глава 3. СОГЛАСОВАНИЕ КАНДИДАТУРЫ СООТЕЧЕСТВЕННИКА</w:t>
      </w:r>
    </w:p>
    <w:p w:rsidR="00D86BE9" w:rsidRDefault="00D86BE9">
      <w:pPr>
        <w:pStyle w:val="ConsPlusNormal"/>
        <w:jc w:val="both"/>
      </w:pPr>
    </w:p>
    <w:p w:rsidR="00D86BE9" w:rsidRDefault="00D86BE9">
      <w:pPr>
        <w:pStyle w:val="ConsPlusNormal"/>
        <w:ind w:firstLine="540"/>
        <w:jc w:val="both"/>
      </w:pPr>
      <w:r>
        <w:t>4. Уполномоченный орган после получения из Управления по вопросам миграции УМВД России по Костромской области (по защищенным каналам) информации о соотечественнике организует согласование кандидатуры с администрацией территории вселения, при необходимости кандидатура соотечественника согласовывается с другими заинтересованными органами.</w:t>
      </w:r>
    </w:p>
    <w:p w:rsidR="00D86BE9" w:rsidRDefault="00D86BE9">
      <w:pPr>
        <w:pStyle w:val="ConsPlusNormal"/>
        <w:spacing w:before="220"/>
        <w:ind w:firstLine="540"/>
        <w:jc w:val="both"/>
      </w:pPr>
      <w:r>
        <w:t xml:space="preserve">5. Уполномоченный орган при рассмотрении заявлений на участие в Государственной программе руководствуется требованиями к отбору участников Государственной программы в Костромскую область, указанными в </w:t>
      </w:r>
      <w:hyperlink w:anchor="P528">
        <w:r>
          <w:rPr>
            <w:color w:val="0000FF"/>
          </w:rPr>
          <w:t>пункте 43</w:t>
        </w:r>
      </w:hyperlink>
      <w:r>
        <w:t xml:space="preserve"> настоящей Программы.</w:t>
      </w:r>
    </w:p>
    <w:p w:rsidR="00D86BE9" w:rsidRDefault="00D86BE9">
      <w:pPr>
        <w:pStyle w:val="ConsPlusNormal"/>
        <w:spacing w:before="220"/>
        <w:ind w:firstLine="540"/>
        <w:jc w:val="both"/>
      </w:pPr>
      <w:r>
        <w:t xml:space="preserve">6. Основания для аннулирования свидетельства участника Государственной программы и членов семьи участника Государственной программы указаны в </w:t>
      </w:r>
      <w:hyperlink w:anchor="P370">
        <w:r>
          <w:rPr>
            <w:color w:val="0000FF"/>
          </w:rPr>
          <w:t>пунктах 25</w:t>
        </w:r>
      </w:hyperlink>
      <w:r>
        <w:t>-</w:t>
      </w:r>
      <w:hyperlink w:anchor="P377">
        <w:r>
          <w:rPr>
            <w:color w:val="0000FF"/>
          </w:rPr>
          <w:t>27</w:t>
        </w:r>
      </w:hyperlink>
      <w:r>
        <w:t xml:space="preserve"> Государственной программы.</w:t>
      </w:r>
    </w:p>
    <w:p w:rsidR="00D86BE9" w:rsidRDefault="00D86BE9">
      <w:pPr>
        <w:pStyle w:val="ConsPlusNormal"/>
        <w:jc w:val="both"/>
      </w:pPr>
    </w:p>
    <w:p w:rsidR="00D86BE9" w:rsidRDefault="00D86BE9">
      <w:pPr>
        <w:pStyle w:val="ConsPlusTitle"/>
        <w:jc w:val="center"/>
        <w:outlineLvl w:val="3"/>
      </w:pPr>
      <w:r>
        <w:t>Глава 4. АДМИНИСТРАТИВНЫЕ ПРОЦЕДУРЫ, СОВЕРШАЕМЫЕ ПРИ ВЪЕЗДЕ</w:t>
      </w:r>
    </w:p>
    <w:p w:rsidR="00D86BE9" w:rsidRDefault="00D86BE9">
      <w:pPr>
        <w:pStyle w:val="ConsPlusTitle"/>
        <w:jc w:val="center"/>
      </w:pPr>
      <w:r>
        <w:t>НА ТЕРРИТОРИЮ РОССИЙСКОЙ ФЕДЕРАЦИИ</w:t>
      </w:r>
    </w:p>
    <w:p w:rsidR="00D86BE9" w:rsidRDefault="00D86BE9">
      <w:pPr>
        <w:pStyle w:val="ConsPlusNormal"/>
        <w:jc w:val="both"/>
      </w:pPr>
    </w:p>
    <w:p w:rsidR="00D86BE9" w:rsidRDefault="00D86BE9">
      <w:pPr>
        <w:pStyle w:val="ConsPlusNormal"/>
        <w:ind w:firstLine="540"/>
        <w:jc w:val="both"/>
      </w:pPr>
      <w:r>
        <w:t xml:space="preserve">7. Порядок въезда в Российскую Федерацию, передвижения по территории Российской Федерации, выезда из Российской Федерации установлен международными договорами Российской Федерации и Федеральными законами от 25 июля 2002 года </w:t>
      </w:r>
      <w:hyperlink r:id="rId62">
        <w:r>
          <w:rPr>
            <w:color w:val="0000FF"/>
          </w:rPr>
          <w:t>N 115-ФЗ</w:t>
        </w:r>
      </w:hyperlink>
      <w:r>
        <w:t xml:space="preserve">"О правовом положении иностранных граждан в Российской Федерации", от 15 августа 1996 года </w:t>
      </w:r>
      <w:hyperlink r:id="rId63">
        <w:r>
          <w:rPr>
            <w:color w:val="0000FF"/>
          </w:rPr>
          <w:t>N 114-ФЗ</w:t>
        </w:r>
      </w:hyperlink>
      <w:r>
        <w:t>"О порядке выезда из Российской Федерации и въезда в Российскую Федерацию" и другими нормативными актами.</w:t>
      </w:r>
    </w:p>
    <w:p w:rsidR="00D86BE9" w:rsidRDefault="00D86BE9">
      <w:pPr>
        <w:pStyle w:val="ConsPlusNormal"/>
        <w:spacing w:before="220"/>
        <w:ind w:firstLine="540"/>
        <w:jc w:val="both"/>
      </w:pPr>
      <w:r>
        <w:lastRenderedPageBreak/>
        <w:t>8. При въезде на территорию Российской Федерации соотечественник обязан иметь при себе:</w:t>
      </w:r>
    </w:p>
    <w:p w:rsidR="00D86BE9" w:rsidRDefault="00D86BE9">
      <w:pPr>
        <w:pStyle w:val="ConsPlusNormal"/>
        <w:spacing w:before="220"/>
        <w:ind w:firstLine="540"/>
        <w:jc w:val="both"/>
      </w:pPr>
      <w:r>
        <w:t>1) паспорт либо иной документ, признаваемый в соответствии с международными договорами Российской Федерации в качестве документа, удостоверяющего личность;</w:t>
      </w:r>
    </w:p>
    <w:p w:rsidR="00D86BE9" w:rsidRDefault="00D86BE9">
      <w:pPr>
        <w:pStyle w:val="ConsPlusNormal"/>
        <w:spacing w:before="220"/>
        <w:ind w:firstLine="540"/>
        <w:jc w:val="both"/>
      </w:pPr>
      <w:r>
        <w:t>2) свидетельство участника Государственной программы;</w:t>
      </w:r>
    </w:p>
    <w:p w:rsidR="00D86BE9" w:rsidRDefault="00D86BE9">
      <w:pPr>
        <w:pStyle w:val="ConsPlusNormal"/>
        <w:spacing w:before="220"/>
        <w:ind w:firstLine="540"/>
        <w:jc w:val="both"/>
      </w:pPr>
      <w:r>
        <w:t>3) российскую визу (для стран с визовым режимом въезда в Российскую Федерацию);</w:t>
      </w:r>
    </w:p>
    <w:p w:rsidR="00D86BE9" w:rsidRDefault="00D86BE9">
      <w:pPr>
        <w:pStyle w:val="ConsPlusNormal"/>
        <w:spacing w:before="220"/>
        <w:ind w:firstLine="540"/>
        <w:jc w:val="both"/>
      </w:pPr>
      <w:r>
        <w:t>4) миграционную карту.</w:t>
      </w:r>
    </w:p>
    <w:p w:rsidR="00D86BE9" w:rsidRDefault="00D86BE9">
      <w:pPr>
        <w:pStyle w:val="ConsPlusNormal"/>
        <w:jc w:val="both"/>
      </w:pPr>
    </w:p>
    <w:p w:rsidR="00D86BE9" w:rsidRDefault="00D86BE9">
      <w:pPr>
        <w:pStyle w:val="ConsPlusTitle"/>
        <w:jc w:val="center"/>
        <w:outlineLvl w:val="3"/>
      </w:pPr>
      <w:r>
        <w:t>Глава 5. ПОРЯДОК ПРИЕМА И РАЗМЕЩЕНИЯ ПРИБЫВШИХ</w:t>
      </w:r>
    </w:p>
    <w:p w:rsidR="00D86BE9" w:rsidRDefault="00D86BE9">
      <w:pPr>
        <w:pStyle w:val="ConsPlusTitle"/>
        <w:jc w:val="center"/>
      </w:pPr>
      <w:r>
        <w:t>В КОСТРОМСКОЙ ОБЛАСТИ УЧАСТНИКОВ ГОСУДАРСТВЕННОЙ ПРОГРАММЫ</w:t>
      </w:r>
    </w:p>
    <w:p w:rsidR="00D86BE9" w:rsidRDefault="00D86BE9">
      <w:pPr>
        <w:pStyle w:val="ConsPlusTitle"/>
        <w:jc w:val="center"/>
      </w:pPr>
      <w:r>
        <w:t>И ЧЛЕНОВ ИХ СЕМЕЙ</w:t>
      </w:r>
    </w:p>
    <w:p w:rsidR="00D86BE9" w:rsidRDefault="00D86BE9">
      <w:pPr>
        <w:pStyle w:val="ConsPlusNormal"/>
        <w:jc w:val="both"/>
      </w:pPr>
    </w:p>
    <w:p w:rsidR="00D86BE9" w:rsidRDefault="00D86BE9">
      <w:pPr>
        <w:pStyle w:val="ConsPlusNormal"/>
        <w:ind w:firstLine="540"/>
        <w:jc w:val="both"/>
      </w:pPr>
      <w:r>
        <w:t>9. Участник Государственной программы и члены его семьи прибывают на территорию выбранного ими для переселения муниципального образования Костромской области самостоятельно, имея при себе свидетельство участника Государственной программы.</w:t>
      </w:r>
    </w:p>
    <w:p w:rsidR="00D86BE9" w:rsidRDefault="00D86BE9">
      <w:pPr>
        <w:pStyle w:val="ConsPlusNormal"/>
        <w:spacing w:before="220"/>
        <w:ind w:firstLine="540"/>
        <w:jc w:val="both"/>
      </w:pPr>
      <w:r>
        <w:t>10. По прибытии участника Государственной программы уполномоченный орган муниципального образования Костромской области, на территорию которого прибывает участник Государственной программы:</w:t>
      </w:r>
    </w:p>
    <w:p w:rsidR="00D86BE9" w:rsidRDefault="00D86BE9">
      <w:pPr>
        <w:pStyle w:val="ConsPlusNormal"/>
        <w:spacing w:before="220"/>
        <w:ind w:firstLine="540"/>
        <w:jc w:val="both"/>
      </w:pPr>
      <w:r>
        <w:t>1) оказывает консультационные услуги по вопросам, возникшим у участников Государственной программы;</w:t>
      </w:r>
    </w:p>
    <w:p w:rsidR="00D86BE9" w:rsidRDefault="00D86BE9">
      <w:pPr>
        <w:pStyle w:val="ConsPlusNormal"/>
        <w:spacing w:before="220"/>
        <w:ind w:firstLine="540"/>
        <w:jc w:val="both"/>
      </w:pPr>
      <w:r>
        <w:t>2) направляет соотечественника в территориальное подразделение УМВД России по Костромской области для постановки на миграционный учет или регистрации по месту жительства, далее - в УМВД России по Костромской области для постановки на учет в качестве участника Государственной программы.</w:t>
      </w:r>
    </w:p>
    <w:p w:rsidR="00D86BE9" w:rsidRDefault="00D86BE9">
      <w:pPr>
        <w:pStyle w:val="ConsPlusNormal"/>
        <w:jc w:val="both"/>
      </w:pPr>
    </w:p>
    <w:p w:rsidR="00D86BE9" w:rsidRDefault="00D86BE9">
      <w:pPr>
        <w:pStyle w:val="ConsPlusTitle"/>
        <w:jc w:val="center"/>
        <w:outlineLvl w:val="3"/>
      </w:pPr>
      <w:r>
        <w:t>Глава 6. РЕГИСТРАЦИЯ УЧАСТНИКОВ ГОСУДАРСТВЕННОЙ ПРОГРАММЫ</w:t>
      </w:r>
    </w:p>
    <w:p w:rsidR="00D86BE9" w:rsidRDefault="00D86BE9">
      <w:pPr>
        <w:pStyle w:val="ConsPlusTitle"/>
        <w:jc w:val="center"/>
      </w:pPr>
      <w:r>
        <w:t>И ЧЛЕНОВ ИХ СЕМЕЙ</w:t>
      </w:r>
    </w:p>
    <w:p w:rsidR="00D86BE9" w:rsidRDefault="00D86BE9">
      <w:pPr>
        <w:pStyle w:val="ConsPlusNormal"/>
        <w:jc w:val="both"/>
      </w:pPr>
    </w:p>
    <w:p w:rsidR="00D86BE9" w:rsidRDefault="00D86BE9">
      <w:pPr>
        <w:pStyle w:val="ConsPlusNormal"/>
        <w:ind w:firstLine="540"/>
        <w:jc w:val="both"/>
      </w:pPr>
      <w:r>
        <w:t xml:space="preserve">11. Постановка на миграционный учет проводится в соответствии с Федеральным </w:t>
      </w:r>
      <w:hyperlink r:id="rId64">
        <w:r>
          <w:rPr>
            <w:color w:val="0000FF"/>
          </w:rPr>
          <w:t>законом</w:t>
        </w:r>
      </w:hyperlink>
      <w:r>
        <w:t xml:space="preserve"> от 18 июля 2006 года N 109-ФЗ "О миграционном учете иностранных граждан и лиц без гражданства в Российской Федерации".</w:t>
      </w:r>
    </w:p>
    <w:p w:rsidR="00D86BE9" w:rsidRDefault="00D86BE9">
      <w:pPr>
        <w:pStyle w:val="ConsPlusNormal"/>
        <w:spacing w:before="220"/>
        <w:ind w:firstLine="540"/>
        <w:jc w:val="both"/>
      </w:pPr>
      <w:r>
        <w:t xml:space="preserve">12. Порядок организации работы по предоставлению государственной услуги по оформлению,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 проживающих за рубежом, определен </w:t>
      </w:r>
      <w:hyperlink r:id="rId65">
        <w:r>
          <w:rPr>
            <w:color w:val="0000FF"/>
          </w:rPr>
          <w:t>Приказом</w:t>
        </w:r>
      </w:hyperlink>
      <w:r>
        <w:t xml:space="preserve"> МВД России от 12 марта 2020 года N 134.</w:t>
      </w:r>
    </w:p>
    <w:p w:rsidR="00D86BE9" w:rsidRDefault="00D86BE9">
      <w:pPr>
        <w:pStyle w:val="ConsPlusNormal"/>
        <w:jc w:val="both"/>
      </w:pPr>
    </w:p>
    <w:p w:rsidR="00D86BE9" w:rsidRDefault="00D86BE9">
      <w:pPr>
        <w:pStyle w:val="ConsPlusTitle"/>
        <w:jc w:val="center"/>
        <w:outlineLvl w:val="3"/>
      </w:pPr>
      <w:r>
        <w:t>Глава 7. ПОЛУЧЕНИЕ РАЗРЕШЕНИЯ НА ВРЕМЕННОЕ ПРОЖИВАНИЕ,</w:t>
      </w:r>
    </w:p>
    <w:p w:rsidR="00D86BE9" w:rsidRDefault="00D86BE9">
      <w:pPr>
        <w:pStyle w:val="ConsPlusTitle"/>
        <w:jc w:val="center"/>
      </w:pPr>
      <w:r>
        <w:t>ВИДА НА ЖИТЕЛЬСТВО, А ТАКЖЕ РЕГИСТРАЦИЯ ПО МЕСТУ ЖИТЕЛЬСТВА</w:t>
      </w:r>
    </w:p>
    <w:p w:rsidR="00D86BE9" w:rsidRDefault="00D86BE9">
      <w:pPr>
        <w:pStyle w:val="ConsPlusNormal"/>
        <w:jc w:val="both"/>
      </w:pPr>
    </w:p>
    <w:p w:rsidR="00D86BE9" w:rsidRDefault="00D86BE9">
      <w:pPr>
        <w:pStyle w:val="ConsPlusNormal"/>
        <w:ind w:firstLine="540"/>
        <w:jc w:val="both"/>
      </w:pPr>
      <w:r>
        <w:t>13. Участник Государственной программы и члены его семьи имеют право на получение разрешения на временное проживание вне квот, вида на жительство, а также на приобретение гражданства Российской Федерации в упрощенном порядке в соответствии с законодательством Российской Федерации о гражданстве Российской Федерации.</w:t>
      </w:r>
    </w:p>
    <w:p w:rsidR="00D86BE9" w:rsidRDefault="00D86BE9">
      <w:pPr>
        <w:pStyle w:val="ConsPlusNormal"/>
        <w:spacing w:before="220"/>
        <w:ind w:firstLine="540"/>
        <w:jc w:val="both"/>
      </w:pPr>
      <w:r>
        <w:t xml:space="preserve">14. Порядок выдачи разрешения на временное проживание регулируется Федеральным </w:t>
      </w:r>
      <w:hyperlink r:id="rId66">
        <w:r>
          <w:rPr>
            <w:color w:val="0000FF"/>
          </w:rPr>
          <w:t>законом</w:t>
        </w:r>
      </w:hyperlink>
      <w:r>
        <w:t xml:space="preserve"> от 25 июля 2002 года N 115-ФЗ "О правовом положении иностранных граждан в Российской Федерации", Административным </w:t>
      </w:r>
      <w:hyperlink r:id="rId67">
        <w:r>
          <w:rPr>
            <w:color w:val="0000FF"/>
          </w:rPr>
          <w:t>регламентом</w:t>
        </w:r>
      </w:hyperlink>
      <w:r>
        <w:t xml:space="preserve"> Министерства внутренних дел </w:t>
      </w:r>
      <w:r>
        <w:lastRenderedPageBreak/>
        <w:t>Российской Федерации по предоставлению государственной услуги по выдаче иностранным гражданам и лицам без гражданства разрешения на временное проживание в Российской Федерации, а также форм отметки и бланка документа о разрешении на временное проживание в Российской Федерации, утвержденным Приказом Министерства внутренних дел Российской Федерации от 8 июня 2020 года N 407.</w:t>
      </w:r>
    </w:p>
    <w:p w:rsidR="00D86BE9" w:rsidRDefault="00D86BE9">
      <w:pPr>
        <w:pStyle w:val="ConsPlusNormal"/>
        <w:spacing w:before="220"/>
        <w:ind w:firstLine="540"/>
        <w:jc w:val="both"/>
      </w:pPr>
      <w:r>
        <w:t xml:space="preserve">15. Порядок выдачи вида на жительство установлен Федеральным </w:t>
      </w:r>
      <w:hyperlink r:id="rId68">
        <w:r>
          <w:rPr>
            <w:color w:val="0000FF"/>
          </w:rPr>
          <w:t>законом</w:t>
        </w:r>
      </w:hyperlink>
      <w:r>
        <w:t xml:space="preserve"> от 25 июля 2002 года N 115-ФЗ "О правовом положении иностранных граждан в Российской Федерации", Административным </w:t>
      </w:r>
      <w:hyperlink r:id="rId69">
        <w:r>
          <w:rPr>
            <w:color w:val="0000FF"/>
          </w:rPr>
          <w:t>регламентом</w:t>
        </w:r>
      </w:hyperlink>
      <w:r>
        <w:t xml:space="preserve"> Министерства внутренних дел Российской Федерации по предоставлению государственной услуги по выдаче иностранным гражданам и лицам без гражданства вида на жительство, замене иностранным гражданам и лицам без гражданства вида на жительство в Российской Федерации, утвержденным Приказом Министерства внутренних дел Российской Федерации от 11 июня 2020 года N 417.</w:t>
      </w:r>
    </w:p>
    <w:p w:rsidR="00D86BE9" w:rsidRDefault="00D86BE9">
      <w:pPr>
        <w:pStyle w:val="ConsPlusNormal"/>
        <w:spacing w:before="220"/>
        <w:ind w:firstLine="540"/>
        <w:jc w:val="both"/>
      </w:pPr>
      <w:r>
        <w:t xml:space="preserve">16. Регистрация по месту жительства проводится в соответствии с Федеральным </w:t>
      </w:r>
      <w:hyperlink r:id="rId70">
        <w:r>
          <w:rPr>
            <w:color w:val="0000FF"/>
          </w:rPr>
          <w:t>законом</w:t>
        </w:r>
      </w:hyperlink>
      <w:r>
        <w:t xml:space="preserve"> от 18 июля 2006 года N 109-ФЗ "О миграционном учете иностранных граждан и лиц без гражданства в Российской Федерации".</w:t>
      </w:r>
    </w:p>
    <w:p w:rsidR="00D86BE9" w:rsidRDefault="00D86BE9">
      <w:pPr>
        <w:pStyle w:val="ConsPlusNormal"/>
        <w:jc w:val="both"/>
      </w:pPr>
    </w:p>
    <w:p w:rsidR="00D86BE9" w:rsidRDefault="00D86BE9">
      <w:pPr>
        <w:pStyle w:val="ConsPlusTitle"/>
        <w:jc w:val="center"/>
        <w:outlineLvl w:val="3"/>
      </w:pPr>
      <w:r>
        <w:t>Глава 8. ПОРЯДОК ЖИЛИЩНОГО ОБУСТРОЙСТВА УЧАСТНИКА</w:t>
      </w:r>
    </w:p>
    <w:p w:rsidR="00D86BE9" w:rsidRDefault="00D86BE9">
      <w:pPr>
        <w:pStyle w:val="ConsPlusTitle"/>
        <w:jc w:val="center"/>
      </w:pPr>
      <w:r>
        <w:t>ГОСУДАРСТВЕННОЙ ПРОГРАММЫ И ЧЛЕНОВ ЕГО СЕМЬИ</w:t>
      </w:r>
    </w:p>
    <w:p w:rsidR="00D86BE9" w:rsidRDefault="00D86BE9">
      <w:pPr>
        <w:pStyle w:val="ConsPlusNormal"/>
        <w:jc w:val="both"/>
      </w:pPr>
    </w:p>
    <w:p w:rsidR="00D86BE9" w:rsidRDefault="00D86BE9">
      <w:pPr>
        <w:pStyle w:val="ConsPlusNormal"/>
        <w:ind w:firstLine="540"/>
        <w:jc w:val="both"/>
      </w:pPr>
      <w:r>
        <w:t>17. На территориях вселения содействие жилищному обустройству участника Государственной программы оказывает уполномоченный орган органа местного самоуправления территории вселения или работодатели, трудоустроившие участника Государственной программы. Информацию о вакансиях с предоставлением жилья можно получить в центре занятости территории вселения или на официальном сайте департамента по труду и социальной защите населения Костромской области.</w:t>
      </w:r>
    </w:p>
    <w:p w:rsidR="00D86BE9" w:rsidRDefault="00D86BE9">
      <w:pPr>
        <w:pStyle w:val="ConsPlusNormal"/>
        <w:spacing w:before="220"/>
        <w:ind w:firstLine="540"/>
        <w:jc w:val="both"/>
      </w:pPr>
      <w:r>
        <w:t>В качестве мер социальной поддержки участникам Государственной программы и членам их семей предоставляется дополнительная мера социальной поддержки, утверждаемая постановлением Костромской области, в виде единовременного пособия на потребительские нужды, в том числе в целях жилищного обустройства.</w:t>
      </w:r>
    </w:p>
    <w:p w:rsidR="00D86BE9" w:rsidRDefault="00D86BE9">
      <w:pPr>
        <w:pStyle w:val="ConsPlusNormal"/>
        <w:spacing w:before="220"/>
        <w:ind w:firstLine="540"/>
        <w:jc w:val="both"/>
      </w:pPr>
      <w:r>
        <w:t>18. Участники Государственной программы и члены их семей могут приобрести жилье за собственные средства, а также после получения гражданства Российской Федерации стать участниками областных программ по улучшению жилищных условий (при соблюдении установленных критериев отбора для участия в них).</w:t>
      </w:r>
    </w:p>
    <w:p w:rsidR="00D86BE9" w:rsidRDefault="00D86BE9">
      <w:pPr>
        <w:pStyle w:val="ConsPlusNormal"/>
        <w:spacing w:before="220"/>
        <w:ind w:firstLine="540"/>
        <w:jc w:val="both"/>
      </w:pPr>
      <w:r>
        <w:t>Информацию о категориях граждан, имеющих право на приобретение жилья, условиях приобретения жилья, перечне необходимых документов можно получить на официальном сайте департамента строительства, жилищно-коммунального хозяйства и топливно-энергетического комплекса Костромской области по адресу http://gkh.adm44.ru и официальных сайтах органов местного самоуправления муниципальных образований Костромской области в информационно-коммуникационной сети Интернет.</w:t>
      </w:r>
    </w:p>
    <w:p w:rsidR="00D86BE9" w:rsidRDefault="00D86BE9">
      <w:pPr>
        <w:pStyle w:val="ConsPlusNormal"/>
        <w:spacing w:before="220"/>
        <w:ind w:firstLine="540"/>
        <w:jc w:val="both"/>
      </w:pPr>
      <w:r>
        <w:t>19. В целях улучшения жилищных условий соотечественники могут воспользоваться созданной в регионе системой ипотечного кредитования. В настоящее время в Костромской области функционируют более десяти кредитных организаций, имеющих собственные ипотечные программы и осуществляющих выдачу кредитов населению на различных условиях.</w:t>
      </w:r>
    </w:p>
    <w:p w:rsidR="00D86BE9" w:rsidRDefault="00D86BE9">
      <w:pPr>
        <w:pStyle w:val="ConsPlusNormal"/>
        <w:jc w:val="both"/>
      </w:pPr>
    </w:p>
    <w:p w:rsidR="00D86BE9" w:rsidRDefault="00D86BE9">
      <w:pPr>
        <w:pStyle w:val="ConsPlusTitle"/>
        <w:jc w:val="center"/>
        <w:outlineLvl w:val="3"/>
      </w:pPr>
      <w:r>
        <w:t>Глава 9. ПОРЯДОК ПРЕДОСТАВЛЕНИЯ УСЛУГ</w:t>
      </w:r>
    </w:p>
    <w:p w:rsidR="00D86BE9" w:rsidRDefault="00D86BE9">
      <w:pPr>
        <w:pStyle w:val="ConsPlusTitle"/>
        <w:jc w:val="center"/>
      </w:pPr>
      <w:r>
        <w:t>ПО ТРУДОУСТРОЙСТВУ УЧАСТНИКАМ ГОСУДАРСТВЕННОЙ ПРОГРАММЫ</w:t>
      </w:r>
    </w:p>
    <w:p w:rsidR="00D86BE9" w:rsidRDefault="00D86BE9">
      <w:pPr>
        <w:pStyle w:val="ConsPlusTitle"/>
        <w:jc w:val="center"/>
      </w:pPr>
      <w:r>
        <w:t>И ЧЛЕНАМ ИХ СЕМЕЙ, А ТАКЖЕ В ПОЛУЧЕНИИ ДОПОЛНИТЕЛЬНОГО</w:t>
      </w:r>
    </w:p>
    <w:p w:rsidR="00D86BE9" w:rsidRDefault="00D86BE9">
      <w:pPr>
        <w:pStyle w:val="ConsPlusTitle"/>
        <w:jc w:val="center"/>
      </w:pPr>
      <w:r>
        <w:t>ПРОФЕССИОНАЛЬНОГО ОБРАЗОВАНИЯ УЧАСТНИКА</w:t>
      </w:r>
    </w:p>
    <w:p w:rsidR="00D86BE9" w:rsidRDefault="00D86BE9">
      <w:pPr>
        <w:pStyle w:val="ConsPlusTitle"/>
        <w:jc w:val="center"/>
      </w:pPr>
      <w:r>
        <w:t>ГОСУДАРСТВЕННОЙ ПРОГРАММЫ И ЧЛЕНОВ ЕГО СЕМЬИ</w:t>
      </w:r>
    </w:p>
    <w:p w:rsidR="00D86BE9" w:rsidRDefault="00D86BE9">
      <w:pPr>
        <w:pStyle w:val="ConsPlusNormal"/>
        <w:jc w:val="both"/>
      </w:pPr>
    </w:p>
    <w:p w:rsidR="00D86BE9" w:rsidRDefault="00D86BE9">
      <w:pPr>
        <w:pStyle w:val="ConsPlusNormal"/>
        <w:ind w:firstLine="540"/>
        <w:jc w:val="both"/>
      </w:pPr>
      <w:r>
        <w:t>20. Участникам Государственной программы и членам их семей, нуждающимся в трудоустройстве, предоставляется возможность получить в центрах занятости территорий вселения услуги в области содействия занятости населения в соответствии с действующим законодательством, в том числе:</w:t>
      </w:r>
    </w:p>
    <w:p w:rsidR="00D86BE9" w:rsidRDefault="00D86BE9">
      <w:pPr>
        <w:pStyle w:val="ConsPlusNormal"/>
        <w:spacing w:before="220"/>
        <w:ind w:firstLine="540"/>
        <w:jc w:val="both"/>
      </w:pPr>
      <w:r>
        <w:t>информирование о положении на рынке труда;</w:t>
      </w:r>
    </w:p>
    <w:p w:rsidR="00D86BE9" w:rsidRDefault="00D86BE9">
      <w:pPr>
        <w:pStyle w:val="ConsPlusNormal"/>
        <w:spacing w:before="220"/>
        <w:ind w:firstLine="540"/>
        <w:jc w:val="both"/>
      </w:pPr>
      <w:r>
        <w:t>содействие в поиске подходящей работы;</w:t>
      </w:r>
    </w:p>
    <w:p w:rsidR="00D86BE9" w:rsidRDefault="00D86BE9">
      <w:pPr>
        <w:pStyle w:val="ConsPlusNormal"/>
        <w:spacing w:before="220"/>
        <w:ind w:firstLine="540"/>
        <w:jc w:val="both"/>
      </w:pPr>
      <w:r>
        <w:t>участие в ярмарках вакансий и учебных рабочих мест;</w:t>
      </w:r>
    </w:p>
    <w:p w:rsidR="00D86BE9" w:rsidRDefault="00D86BE9">
      <w:pPr>
        <w:pStyle w:val="ConsPlusNormal"/>
        <w:spacing w:before="220"/>
        <w:ind w:firstLine="540"/>
        <w:jc w:val="both"/>
      </w:pPr>
      <w:r>
        <w:t>услуги по профессиональной ориентации.</w:t>
      </w:r>
    </w:p>
    <w:p w:rsidR="00D86BE9" w:rsidRDefault="00D86BE9">
      <w:pPr>
        <w:pStyle w:val="ConsPlusNormal"/>
        <w:spacing w:before="220"/>
        <w:ind w:firstLine="540"/>
        <w:jc w:val="both"/>
      </w:pPr>
      <w:r>
        <w:t>21. Участники Государственной программы и члены их семей из числа несовершеннолетних граждан в возрасте от 14 до 18 лет будут иметь право по направлению центра занятости на временное трудоустройство в свободное от учебы время.</w:t>
      </w:r>
    </w:p>
    <w:p w:rsidR="00D86BE9" w:rsidRDefault="00D86BE9">
      <w:pPr>
        <w:pStyle w:val="ConsPlusNormal"/>
        <w:spacing w:before="220"/>
        <w:ind w:firstLine="540"/>
        <w:jc w:val="both"/>
      </w:pPr>
      <w:bookmarkStart w:id="20" w:name="P1207"/>
      <w:bookmarkEnd w:id="20"/>
      <w:r>
        <w:t>22. В случае признания участников Государственной программы и членов их семей в установленном порядке безработными, участникам Государственной программы и членам их семей дополнительно оказываются государственные услуги, включающие:</w:t>
      </w:r>
    </w:p>
    <w:p w:rsidR="00D86BE9" w:rsidRDefault="00D86BE9">
      <w:pPr>
        <w:pStyle w:val="ConsPlusNormal"/>
        <w:spacing w:before="220"/>
        <w:ind w:firstLine="540"/>
        <w:jc w:val="both"/>
      </w:pPr>
      <w:r>
        <w:t>организацию общественных работ;</w:t>
      </w:r>
    </w:p>
    <w:p w:rsidR="00D86BE9" w:rsidRDefault="00D86BE9">
      <w:pPr>
        <w:pStyle w:val="ConsPlusNormal"/>
        <w:spacing w:before="220"/>
        <w:ind w:firstLine="540"/>
        <w:jc w:val="both"/>
      </w:pPr>
      <w:r>
        <w:t>организацию временного трудоустройства безработных граждан, испытывающих трудности в поиске работы, безработных граждан в возрасте от 18 до 20 лет из числа выпускников профессиональных образовательных организаций, ищущих работу впервые;</w:t>
      </w:r>
    </w:p>
    <w:p w:rsidR="00D86BE9" w:rsidRDefault="00D86BE9">
      <w:pPr>
        <w:pStyle w:val="ConsPlusNormal"/>
        <w:spacing w:before="220"/>
        <w:ind w:firstLine="540"/>
        <w:jc w:val="both"/>
      </w:pPr>
      <w:r>
        <w:t>получение дополнительного профессионального образования;</w:t>
      </w:r>
    </w:p>
    <w:p w:rsidR="00D86BE9" w:rsidRDefault="00D86BE9">
      <w:pPr>
        <w:pStyle w:val="ConsPlusNormal"/>
        <w:spacing w:before="220"/>
        <w:ind w:firstLine="540"/>
        <w:jc w:val="both"/>
      </w:pPr>
      <w:r>
        <w:t>осуществление социальных выплат гражданам, признанным в установленном порядке безработными;</w:t>
      </w:r>
    </w:p>
    <w:p w:rsidR="00D86BE9" w:rsidRDefault="00D86BE9">
      <w:pPr>
        <w:pStyle w:val="ConsPlusNormal"/>
        <w:spacing w:before="220"/>
        <w:ind w:firstLine="540"/>
        <w:jc w:val="both"/>
      </w:pPr>
      <w:r>
        <w:t>социальную адаптацию безработных граждан на рынке труда;</w:t>
      </w:r>
    </w:p>
    <w:p w:rsidR="00D86BE9" w:rsidRDefault="00D86BE9">
      <w:pPr>
        <w:pStyle w:val="ConsPlusNormal"/>
        <w:spacing w:before="220"/>
        <w:ind w:firstLine="540"/>
        <w:jc w:val="both"/>
      </w:pPr>
      <w:r>
        <w:t>содействие самозанятости и обучение основам предпринимательства.</w:t>
      </w:r>
    </w:p>
    <w:p w:rsidR="00D86BE9" w:rsidRDefault="00D86BE9">
      <w:pPr>
        <w:pStyle w:val="ConsPlusNormal"/>
        <w:spacing w:before="220"/>
        <w:ind w:firstLine="540"/>
        <w:jc w:val="both"/>
      </w:pPr>
      <w:r>
        <w:t xml:space="preserve">23. Порядки оказания государственных услуг, указанных в </w:t>
      </w:r>
      <w:hyperlink w:anchor="P1207">
        <w:r>
          <w:rPr>
            <w:color w:val="0000FF"/>
          </w:rPr>
          <w:t>пункте 22</w:t>
        </w:r>
      </w:hyperlink>
      <w:r>
        <w:t xml:space="preserve"> настоящего Порядка, определяются соответствующими административными регламентами.</w:t>
      </w:r>
    </w:p>
    <w:p w:rsidR="00D86BE9" w:rsidRDefault="00D86BE9">
      <w:pPr>
        <w:pStyle w:val="ConsPlusNormal"/>
        <w:jc w:val="both"/>
      </w:pPr>
    </w:p>
    <w:p w:rsidR="00D86BE9" w:rsidRDefault="00D86BE9">
      <w:pPr>
        <w:pStyle w:val="ConsPlusTitle"/>
        <w:jc w:val="center"/>
        <w:outlineLvl w:val="3"/>
      </w:pPr>
      <w:r>
        <w:t>Глава 10. ПРЕДОСТАВЛЕНИЕ УЧАСТНИКАМ ГОСУДАРСТВЕННОЙ</w:t>
      </w:r>
    </w:p>
    <w:p w:rsidR="00D86BE9" w:rsidRDefault="00D86BE9">
      <w:pPr>
        <w:pStyle w:val="ConsPlusTitle"/>
        <w:jc w:val="center"/>
      </w:pPr>
      <w:r>
        <w:t>ПРОГРАММЫ ГОСУДАРСТВЕННЫХ ГАРАНТИЙ И СОЦИАЛЬНОЙ ПОДДЕРЖКИ</w:t>
      </w:r>
    </w:p>
    <w:p w:rsidR="00D86BE9" w:rsidRDefault="00D86BE9">
      <w:pPr>
        <w:pStyle w:val="ConsPlusNormal"/>
        <w:jc w:val="both"/>
      </w:pPr>
    </w:p>
    <w:p w:rsidR="00D86BE9" w:rsidRDefault="00D86BE9">
      <w:pPr>
        <w:pStyle w:val="ConsPlusNormal"/>
        <w:ind w:firstLine="540"/>
        <w:jc w:val="both"/>
      </w:pPr>
      <w:r>
        <w:t xml:space="preserve">24. Участник Государственной программы и члены его семьи имеют право на получение государственных гарантий и социальной поддержки, утвержденных Постановлениями Правительства Российской Федерации от 10 марта 2007 года </w:t>
      </w:r>
      <w:hyperlink r:id="rId71">
        <w:r>
          <w:rPr>
            <w:color w:val="0000FF"/>
          </w:rPr>
          <w:t>N 150</w:t>
        </w:r>
      </w:hyperlink>
      <w:r>
        <w:t xml:space="preserve">"О порядке выплаты компенсации расходов на переезд к будущему месту проживания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 от 25 сентября 2008 года </w:t>
      </w:r>
      <w:hyperlink r:id="rId72">
        <w:r>
          <w:rPr>
            <w:color w:val="0000FF"/>
          </w:rPr>
          <w:t>N 715</w:t>
        </w:r>
      </w:hyperlink>
      <w:r>
        <w:t xml:space="preserve">"Об утверждении Правил выплаты компенсации расходов на уплату государственных пошлин, консульского сбора и сбора в счет возмещения фактических расходов, связанных с оформлением документов, определяющих правовой статус переселенцев на территории Российской Федерации,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 от 27 марта 2013 года </w:t>
      </w:r>
      <w:hyperlink r:id="rId73">
        <w:r>
          <w:rPr>
            <w:color w:val="0000FF"/>
          </w:rPr>
          <w:t>N 270</w:t>
        </w:r>
      </w:hyperlink>
      <w:r>
        <w:t xml:space="preserve">"О порядке выплаты подъемных участникам Государственной программы по оказанию содействия добровольному переселению в Российскую Федерацию </w:t>
      </w:r>
      <w:r>
        <w:lastRenderedPageBreak/>
        <w:t>соотечественников, проживающих за рубежом, и членам их семей".</w:t>
      </w:r>
    </w:p>
    <w:p w:rsidR="00D86BE9" w:rsidRDefault="00D86BE9">
      <w:pPr>
        <w:pStyle w:val="ConsPlusNormal"/>
        <w:jc w:val="both"/>
      </w:pPr>
      <w:r>
        <w:t xml:space="preserve">(п. 24 в ред. </w:t>
      </w:r>
      <w:hyperlink r:id="rId74">
        <w:r>
          <w:rPr>
            <w:color w:val="0000FF"/>
          </w:rPr>
          <w:t>постановления</w:t>
        </w:r>
      </w:hyperlink>
      <w:r>
        <w:t xml:space="preserve"> администрации Костромской области от 07.02.2022 N 32-а)</w:t>
      </w:r>
    </w:p>
    <w:p w:rsidR="00D86BE9" w:rsidRDefault="00D86BE9">
      <w:pPr>
        <w:pStyle w:val="ConsPlusNormal"/>
        <w:jc w:val="both"/>
      </w:pPr>
    </w:p>
    <w:p w:rsidR="00D86BE9" w:rsidRDefault="00D86BE9">
      <w:pPr>
        <w:pStyle w:val="ConsPlusTitle"/>
        <w:jc w:val="center"/>
        <w:outlineLvl w:val="3"/>
      </w:pPr>
      <w:r>
        <w:t>Глава 11. ПРЕДОСТАВЛЕНИЕ УЧАСТНИКАМ</w:t>
      </w:r>
    </w:p>
    <w:p w:rsidR="00D86BE9" w:rsidRDefault="00D86BE9">
      <w:pPr>
        <w:pStyle w:val="ConsPlusTitle"/>
        <w:jc w:val="center"/>
      </w:pPr>
      <w:r>
        <w:t>ГОСУДАРСТВЕННОЙ ПРОГРАММЫ И ЧЛЕНАМ ИХ СЕМЕЙ УСЛУГ</w:t>
      </w:r>
    </w:p>
    <w:p w:rsidR="00D86BE9" w:rsidRDefault="00D86BE9">
      <w:pPr>
        <w:pStyle w:val="ConsPlusTitle"/>
        <w:jc w:val="center"/>
      </w:pPr>
      <w:r>
        <w:t>В СФЕРЕ ОБЩЕГО И ПРОФЕССИОНАЛЬНОГО ОБРАЗОВАНИЯ,</w:t>
      </w:r>
    </w:p>
    <w:p w:rsidR="00D86BE9" w:rsidRDefault="00D86BE9">
      <w:pPr>
        <w:pStyle w:val="ConsPlusTitle"/>
        <w:jc w:val="center"/>
      </w:pPr>
      <w:r>
        <w:t>СОЦИАЛЬНОГО ОБСЛУЖИВАНИЯ, ЗДРАВООХРАНЕНИЯ</w:t>
      </w:r>
    </w:p>
    <w:p w:rsidR="00D86BE9" w:rsidRDefault="00D86BE9">
      <w:pPr>
        <w:pStyle w:val="ConsPlusNormal"/>
        <w:jc w:val="both"/>
      </w:pPr>
    </w:p>
    <w:p w:rsidR="00D86BE9" w:rsidRDefault="00D86BE9">
      <w:pPr>
        <w:pStyle w:val="ConsPlusNormal"/>
        <w:ind w:firstLine="540"/>
        <w:jc w:val="both"/>
      </w:pPr>
      <w:r>
        <w:t>25. Участники Государственной программы и члены их семей имеют право на получение услуг в сфере общего и профессионального образования, услуг социального обслуживания, здравоохранения.</w:t>
      </w:r>
    </w:p>
    <w:p w:rsidR="00D86BE9" w:rsidRDefault="00D86BE9">
      <w:pPr>
        <w:pStyle w:val="ConsPlusNormal"/>
        <w:spacing w:before="220"/>
        <w:ind w:firstLine="540"/>
        <w:jc w:val="both"/>
      </w:pPr>
      <w:r>
        <w:t>26. В области образования - предоставление услуг в получении общего и (или) профессионального образования.</w:t>
      </w:r>
    </w:p>
    <w:p w:rsidR="00D86BE9" w:rsidRDefault="00D86BE9">
      <w:pPr>
        <w:pStyle w:val="ConsPlusNormal"/>
        <w:spacing w:before="220"/>
        <w:ind w:firstLine="540"/>
        <w:jc w:val="both"/>
      </w:pPr>
      <w:r>
        <w:t xml:space="preserve">Предоставление общего образования, дополнительного образования несовершеннолетним членам семьи участников Государственной программы будет осуществляться в соответствии с Федеральным </w:t>
      </w:r>
      <w:hyperlink r:id="rId75">
        <w:r>
          <w:rPr>
            <w:color w:val="0000FF"/>
          </w:rPr>
          <w:t>законом</w:t>
        </w:r>
      </w:hyperlink>
      <w:r>
        <w:t xml:space="preserve"> от 29 декабря 2012 года N 273-ФЗ "Об образовании в Российской Федерации" без дополнительных затрат средств бюджета Костромской области.</w:t>
      </w:r>
    </w:p>
    <w:p w:rsidR="00D86BE9" w:rsidRDefault="00D86BE9">
      <w:pPr>
        <w:pStyle w:val="ConsPlusNormal"/>
        <w:spacing w:before="220"/>
        <w:ind w:firstLine="540"/>
        <w:jc w:val="both"/>
      </w:pPr>
      <w:r>
        <w:t>27. В области социального обслуживания - предоставление мест в организациях социального обслуживания населения и оказание иных услуг.</w:t>
      </w:r>
    </w:p>
    <w:p w:rsidR="00D86BE9" w:rsidRDefault="00D86BE9">
      <w:pPr>
        <w:pStyle w:val="ConsPlusNormal"/>
        <w:spacing w:before="220"/>
        <w:ind w:firstLine="540"/>
        <w:jc w:val="both"/>
      </w:pPr>
      <w:r>
        <w:t>Гарантируются меры социальной поддержки гражданам пожилого возраста и инвалидам, семьям, имеющим детей, безнадзорным детям, ветеранам труда, труженикам тыла, гражданам, находящимся в трудной жизненной ситуации, малоимущим гражданам и другим категориям населения.</w:t>
      </w:r>
    </w:p>
    <w:p w:rsidR="00D86BE9" w:rsidRDefault="00D86BE9">
      <w:pPr>
        <w:pStyle w:val="ConsPlusNormal"/>
        <w:spacing w:before="220"/>
        <w:ind w:firstLine="540"/>
        <w:jc w:val="both"/>
      </w:pPr>
      <w:r>
        <w:t xml:space="preserve">28. В соответствии с Федеральным </w:t>
      </w:r>
      <w:hyperlink r:id="rId76">
        <w:r>
          <w:rPr>
            <w:color w:val="0000FF"/>
          </w:rPr>
          <w:t>законом</w:t>
        </w:r>
      </w:hyperlink>
      <w:r>
        <w:t xml:space="preserve"> от 28 декабря 2013 года N 442-ФЗ "Об основах социального обслуживания граждан в Российской Федерации" иностранные граждане, лица без гражданства, в том числе беженцы, пользуются теми же правами в сфере социального обслуживания, что и граждане Российской Федерации.</w:t>
      </w:r>
    </w:p>
    <w:p w:rsidR="00D86BE9" w:rsidRDefault="00D86BE9">
      <w:pPr>
        <w:pStyle w:val="ConsPlusNormal"/>
        <w:spacing w:before="220"/>
        <w:ind w:firstLine="540"/>
        <w:jc w:val="both"/>
      </w:pPr>
      <w:r>
        <w:t>29. Участникам Государственной программы и членам их семей, совместно переселяющимся на постоянное место жительства в Костромскую область, предоставляются бесплатные социальные услуги, предусмотренные законодательством, после их регистрации в установленном порядке и до приобретения ими гражданства Российской Федерации.</w:t>
      </w:r>
    </w:p>
    <w:p w:rsidR="00D86BE9" w:rsidRDefault="00D86BE9">
      <w:pPr>
        <w:pStyle w:val="ConsPlusNormal"/>
        <w:spacing w:before="220"/>
        <w:ind w:firstLine="540"/>
        <w:jc w:val="both"/>
      </w:pPr>
      <w:r>
        <w:t>30. Зачисление участников Государственной программы и членов их семей на социальное обслуживание в учреждения социального обслуживания населения Костромской области осуществляется на основании документа установленного образца (свидетельство участника Государственной программы), подтверждающего его статус, а также иных документов, предусмотренных действующим законодательством.</w:t>
      </w:r>
    </w:p>
    <w:p w:rsidR="00D86BE9" w:rsidRDefault="00D86BE9">
      <w:pPr>
        <w:pStyle w:val="ConsPlusNormal"/>
        <w:spacing w:before="220"/>
        <w:ind w:firstLine="540"/>
        <w:jc w:val="both"/>
      </w:pPr>
      <w:r>
        <w:t>31. Объем медицинской помощи, оказываемой в амбулаторных и стационарных условиях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базовую программу обязательного медицинского страхования, обеспечивается за счет бюджетных ассигнований бюджета Костромской области.</w:t>
      </w:r>
    </w:p>
    <w:p w:rsidR="00D86BE9" w:rsidRDefault="00D86BE9">
      <w:pPr>
        <w:pStyle w:val="ConsPlusNormal"/>
        <w:spacing w:before="220"/>
        <w:ind w:firstLine="540"/>
        <w:jc w:val="both"/>
      </w:pPr>
      <w:r>
        <w:t xml:space="preserve">Медицинская помощь участникам Государственной программы и членам их семей, страдающим социально значимыми заболеваниями, и гражданам, страдающим заболеваниями, представляющими опасность для окружающих, оказывается в рамках территориальных государственных гарантий бесплатного оказания гражданам медицинской помощи в Костромской </w:t>
      </w:r>
      <w:r>
        <w:lastRenderedPageBreak/>
        <w:t>области, ежегодно утверждаемой постановлением администрации Костромской области, по факту выявления соответствующих заболеваний и направления выявленных участников Государственной программы и членов их семей в медицинские организации, подведомственные департаменту здравоохранения Костромской области.</w:t>
      </w:r>
    </w:p>
    <w:p w:rsidR="00D86BE9" w:rsidRDefault="00D86BE9">
      <w:pPr>
        <w:pStyle w:val="ConsPlusNormal"/>
        <w:jc w:val="both"/>
      </w:pPr>
    </w:p>
    <w:p w:rsidR="00D86BE9" w:rsidRDefault="00D86BE9">
      <w:pPr>
        <w:pStyle w:val="ConsPlusTitle"/>
        <w:jc w:val="center"/>
        <w:outlineLvl w:val="3"/>
      </w:pPr>
      <w:r>
        <w:t>Глава 12. ПОРЯДОК ПРИОБРЕТЕНИЯ (ПОЛУЧЕНИЯ)</w:t>
      </w:r>
    </w:p>
    <w:p w:rsidR="00D86BE9" w:rsidRDefault="00D86BE9">
      <w:pPr>
        <w:pStyle w:val="ConsPlusTitle"/>
        <w:jc w:val="center"/>
      </w:pPr>
      <w:r>
        <w:t>ЗЕМЕЛЬНЫХ УЧАСТКОВ УЧАСТНИКАМИ ГОСУДАРСТВЕННОЙ ПРОГРАММЫ</w:t>
      </w:r>
    </w:p>
    <w:p w:rsidR="00D86BE9" w:rsidRDefault="00D86BE9">
      <w:pPr>
        <w:pStyle w:val="ConsPlusNormal"/>
        <w:jc w:val="both"/>
      </w:pPr>
    </w:p>
    <w:p w:rsidR="00D86BE9" w:rsidRDefault="00D86BE9">
      <w:pPr>
        <w:pStyle w:val="ConsPlusNormal"/>
        <w:ind w:firstLine="540"/>
        <w:jc w:val="both"/>
      </w:pPr>
      <w:r>
        <w:t>32. Участники Государственной программы имеют возможность приобретения земельных участков под индивидуальное жилищное строительство на территории Костромской области.</w:t>
      </w:r>
    </w:p>
    <w:p w:rsidR="00D86BE9" w:rsidRDefault="00D86BE9">
      <w:pPr>
        <w:pStyle w:val="ConsPlusNormal"/>
        <w:spacing w:before="220"/>
        <w:ind w:firstLine="540"/>
        <w:jc w:val="both"/>
      </w:pPr>
      <w:r>
        <w:t xml:space="preserve">Предоставление земельных участков для индивидуального жилищного строительства осуществляется в соответствии с действующим законодательством на основании </w:t>
      </w:r>
      <w:hyperlink r:id="rId77">
        <w:r>
          <w:rPr>
            <w:color w:val="0000FF"/>
          </w:rPr>
          <w:t>Конституции</w:t>
        </w:r>
      </w:hyperlink>
      <w:r>
        <w:t xml:space="preserve"> Российской Федерации, Земельного </w:t>
      </w:r>
      <w:hyperlink r:id="rId78">
        <w:r>
          <w:rPr>
            <w:color w:val="0000FF"/>
          </w:rPr>
          <w:t>кодекса</w:t>
        </w:r>
      </w:hyperlink>
      <w:r>
        <w:t xml:space="preserve"> Российской Федерации.</w:t>
      </w:r>
    </w:p>
    <w:p w:rsidR="00D86BE9" w:rsidRDefault="00D86BE9">
      <w:pPr>
        <w:pStyle w:val="ConsPlusNormal"/>
        <w:jc w:val="both"/>
      </w:pPr>
    </w:p>
    <w:p w:rsidR="00D86BE9" w:rsidRDefault="00D86BE9">
      <w:pPr>
        <w:pStyle w:val="ConsPlusTitle"/>
        <w:jc w:val="center"/>
        <w:outlineLvl w:val="3"/>
      </w:pPr>
      <w:r>
        <w:t>Глава 13. ПОРЯДОК УЧАСТИЯ В РЕГИОНАЛЬНЫХ ПРОГРАММАХ</w:t>
      </w:r>
    </w:p>
    <w:p w:rsidR="00D86BE9" w:rsidRDefault="00D86BE9">
      <w:pPr>
        <w:pStyle w:val="ConsPlusTitle"/>
        <w:jc w:val="center"/>
      </w:pPr>
      <w:r>
        <w:t>ПОДДЕРЖКИ МАЛОГО И СРЕДНЕГО ПРЕДПРИНИМАТЕЛЬСТВА,</w:t>
      </w:r>
    </w:p>
    <w:p w:rsidR="00D86BE9" w:rsidRDefault="00D86BE9">
      <w:pPr>
        <w:pStyle w:val="ConsPlusTitle"/>
        <w:jc w:val="center"/>
      </w:pPr>
      <w:r>
        <w:t>А ТАКЖЕ ПОДДЕРЖКИ КРЕСТЬЯНСКИХ (ФЕРМЕРСКИХ) ХОЗЯЙСТВ</w:t>
      </w:r>
    </w:p>
    <w:p w:rsidR="00D86BE9" w:rsidRDefault="00D86BE9">
      <w:pPr>
        <w:pStyle w:val="ConsPlusNormal"/>
        <w:jc w:val="both"/>
      </w:pPr>
    </w:p>
    <w:p w:rsidR="00D86BE9" w:rsidRDefault="00D86BE9">
      <w:pPr>
        <w:pStyle w:val="ConsPlusNormal"/>
        <w:ind w:firstLine="540"/>
        <w:jc w:val="both"/>
      </w:pPr>
      <w:r>
        <w:t>33. Оказание поддержки участникам Государственной программы и членам их семьей в осуществлении малого и среднего предпринимательства, а также крестьянским (фермерским) хозяйствам, проводится в регионе в соответствии с постановлениями администрации Костромской области, утверждающими порядки предоставления данной поддержки, при соблюдении условий и установленных критериев отбора.</w:t>
      </w:r>
    </w:p>
    <w:p w:rsidR="00D86BE9" w:rsidRDefault="00D86BE9">
      <w:pPr>
        <w:pStyle w:val="ConsPlusNormal"/>
        <w:spacing w:before="220"/>
        <w:ind w:firstLine="540"/>
        <w:jc w:val="both"/>
      </w:pPr>
      <w:r>
        <w:t>В целях создания условий для развития малого и среднего бизнеса функционирует бизнес-инкубатор Костромской области площадью 3 000 м</w:t>
      </w:r>
      <w:r>
        <w:rPr>
          <w:vertAlign w:val="superscript"/>
        </w:rPr>
        <w:t>2</w:t>
      </w:r>
      <w:r>
        <w:t>. Он позволяет предоставлять на льготных условиях вновь образованным субъектам малого и среднего предпринимательства офисные помещения в течение первых двух лет деятельности, а также комплекс необходимых услуг (консультационных, бухгалтерских, юридических, образовательных и др.).</w:t>
      </w:r>
    </w:p>
    <w:p w:rsidR="00D86BE9" w:rsidRDefault="00D86BE9">
      <w:pPr>
        <w:pStyle w:val="ConsPlusNormal"/>
        <w:jc w:val="both"/>
      </w:pPr>
    </w:p>
    <w:p w:rsidR="00D86BE9" w:rsidRDefault="00D86BE9">
      <w:pPr>
        <w:pStyle w:val="ConsPlusTitle"/>
        <w:jc w:val="center"/>
        <w:outlineLvl w:val="3"/>
      </w:pPr>
      <w:r>
        <w:t>Глава 14. ПОРЯДОК ПОСТАНОВКИ НА ВОИНСКИЙ УЧЕТ УЧАСТНИКА</w:t>
      </w:r>
    </w:p>
    <w:p w:rsidR="00D86BE9" w:rsidRDefault="00D86BE9">
      <w:pPr>
        <w:pStyle w:val="ConsPlusTitle"/>
        <w:jc w:val="center"/>
      </w:pPr>
      <w:r>
        <w:t>ГОСУДАРСТВЕННОЙ ПРОГРАММЫ И ЧЛЕНОВ ЕГО СЕМЬИ, ПОЛУЧИВШИХ</w:t>
      </w:r>
    </w:p>
    <w:p w:rsidR="00D86BE9" w:rsidRDefault="00D86BE9">
      <w:pPr>
        <w:pStyle w:val="ConsPlusTitle"/>
        <w:jc w:val="center"/>
      </w:pPr>
      <w:r>
        <w:t>ИЛИ ИМЕЮЩИХ ГРАЖДАНСТВО РОССИЙСКОЙ ФЕДЕРАЦИИ</w:t>
      </w:r>
    </w:p>
    <w:p w:rsidR="00D86BE9" w:rsidRDefault="00D86BE9">
      <w:pPr>
        <w:pStyle w:val="ConsPlusNormal"/>
        <w:jc w:val="both"/>
      </w:pPr>
    </w:p>
    <w:p w:rsidR="00D86BE9" w:rsidRDefault="00D86BE9">
      <w:pPr>
        <w:pStyle w:val="ConsPlusNormal"/>
        <w:ind w:firstLine="540"/>
        <w:jc w:val="both"/>
      </w:pPr>
      <w:r>
        <w:t xml:space="preserve">34. Порядок постановки на воинский учет участника Государственной программы и членов его семьи, получивших или имеющих гражданство Российской Федерации, осуществляется в соответствии с Федеральным </w:t>
      </w:r>
      <w:hyperlink r:id="rId79">
        <w:r>
          <w:rPr>
            <w:color w:val="0000FF"/>
          </w:rPr>
          <w:t>законом</w:t>
        </w:r>
      </w:hyperlink>
      <w:r>
        <w:t xml:space="preserve"> от 28 марта 1998 года N 53-ФЗ "О воинской обязанности и военной службе" и </w:t>
      </w:r>
      <w:hyperlink r:id="rId80">
        <w:r>
          <w:rPr>
            <w:color w:val="0000FF"/>
          </w:rPr>
          <w:t>Постановлением</w:t>
        </w:r>
      </w:hyperlink>
      <w:r>
        <w:t xml:space="preserve"> Правительства Российской Федерации от 27 ноября 2006 года N 719 "Об утверждении Положения о воинском учете".</w:t>
      </w:r>
    </w:p>
    <w:p w:rsidR="00D86BE9" w:rsidRDefault="00D86BE9">
      <w:pPr>
        <w:pStyle w:val="ConsPlusNormal"/>
        <w:jc w:val="both"/>
      </w:pPr>
    </w:p>
    <w:p w:rsidR="00D86BE9" w:rsidRDefault="00D86BE9">
      <w:pPr>
        <w:pStyle w:val="ConsPlusNormal"/>
        <w:jc w:val="both"/>
      </w:pPr>
    </w:p>
    <w:p w:rsidR="00D86BE9" w:rsidRDefault="00D86BE9">
      <w:pPr>
        <w:pStyle w:val="ConsPlusNormal"/>
        <w:jc w:val="both"/>
      </w:pPr>
    </w:p>
    <w:p w:rsidR="00D86BE9" w:rsidRDefault="00D86BE9">
      <w:pPr>
        <w:pStyle w:val="ConsPlusNormal"/>
        <w:jc w:val="both"/>
      </w:pPr>
    </w:p>
    <w:p w:rsidR="00D86BE9" w:rsidRDefault="00D86BE9">
      <w:pPr>
        <w:pStyle w:val="ConsPlusNormal"/>
        <w:jc w:val="both"/>
      </w:pPr>
    </w:p>
    <w:p w:rsidR="00D86BE9" w:rsidRDefault="00D86BE9">
      <w:pPr>
        <w:pStyle w:val="ConsPlusNormal"/>
        <w:jc w:val="right"/>
        <w:outlineLvl w:val="3"/>
      </w:pPr>
      <w:r>
        <w:t>Приложение</w:t>
      </w:r>
    </w:p>
    <w:p w:rsidR="00D86BE9" w:rsidRDefault="00D86BE9">
      <w:pPr>
        <w:pStyle w:val="ConsPlusNormal"/>
        <w:jc w:val="right"/>
      </w:pPr>
      <w:r>
        <w:t>к Порядку приема участника</w:t>
      </w:r>
    </w:p>
    <w:p w:rsidR="00D86BE9" w:rsidRDefault="00D86BE9">
      <w:pPr>
        <w:pStyle w:val="ConsPlusNormal"/>
        <w:jc w:val="right"/>
      </w:pPr>
      <w:r>
        <w:t>Государственной программы</w:t>
      </w:r>
    </w:p>
    <w:p w:rsidR="00D86BE9" w:rsidRDefault="00D86BE9">
      <w:pPr>
        <w:pStyle w:val="ConsPlusNormal"/>
        <w:jc w:val="right"/>
      </w:pPr>
      <w:r>
        <w:t>и членов их семей,</w:t>
      </w:r>
    </w:p>
    <w:p w:rsidR="00D86BE9" w:rsidRDefault="00D86BE9">
      <w:pPr>
        <w:pStyle w:val="ConsPlusNormal"/>
        <w:jc w:val="right"/>
      </w:pPr>
      <w:r>
        <w:t>их временного размещения,</w:t>
      </w:r>
    </w:p>
    <w:p w:rsidR="00D86BE9" w:rsidRDefault="00D86BE9">
      <w:pPr>
        <w:pStyle w:val="ConsPlusNormal"/>
        <w:jc w:val="right"/>
      </w:pPr>
      <w:r>
        <w:t>предоставления правового</w:t>
      </w:r>
    </w:p>
    <w:p w:rsidR="00D86BE9" w:rsidRDefault="00D86BE9">
      <w:pPr>
        <w:pStyle w:val="ConsPlusNormal"/>
        <w:jc w:val="right"/>
      </w:pPr>
      <w:r>
        <w:t>статуса и обустройства</w:t>
      </w:r>
    </w:p>
    <w:p w:rsidR="00D86BE9" w:rsidRDefault="00D86BE9">
      <w:pPr>
        <w:pStyle w:val="ConsPlusNormal"/>
        <w:jc w:val="right"/>
      </w:pPr>
      <w:r>
        <w:t>на территории Костромской области</w:t>
      </w:r>
    </w:p>
    <w:p w:rsidR="00D86BE9" w:rsidRDefault="00D86BE9">
      <w:pPr>
        <w:pStyle w:val="ConsPlusNormal"/>
        <w:jc w:val="both"/>
      </w:pPr>
    </w:p>
    <w:p w:rsidR="00D86BE9" w:rsidRDefault="00D86BE9">
      <w:pPr>
        <w:pStyle w:val="ConsPlusTitle"/>
        <w:jc w:val="center"/>
      </w:pPr>
      <w:bookmarkStart w:id="21" w:name="P1270"/>
      <w:bookmarkEnd w:id="21"/>
      <w:r>
        <w:lastRenderedPageBreak/>
        <w:t>ИНФОРМАЦИЯ</w:t>
      </w:r>
    </w:p>
    <w:p w:rsidR="00D86BE9" w:rsidRDefault="00D86BE9">
      <w:pPr>
        <w:pStyle w:val="ConsPlusTitle"/>
        <w:jc w:val="center"/>
      </w:pPr>
      <w:r>
        <w:t>О МЕСТАХ НАХОЖДЕНИЯ, СПРАВОЧНЫХ ТЕЛЕФОНАХ, АДРЕСАХ</w:t>
      </w:r>
    </w:p>
    <w:p w:rsidR="00D86BE9" w:rsidRDefault="00D86BE9">
      <w:pPr>
        <w:pStyle w:val="ConsPlusTitle"/>
        <w:jc w:val="center"/>
      </w:pPr>
      <w:r>
        <w:t>ОФИЦИАЛЬНЫХ САЙТОВ В ИНФОРМАЦИОННО-ТЕЛЕКОММУНИКАЦИОННОЙ СЕТИ</w:t>
      </w:r>
    </w:p>
    <w:p w:rsidR="00D86BE9" w:rsidRDefault="00D86BE9">
      <w:pPr>
        <w:pStyle w:val="ConsPlusTitle"/>
        <w:jc w:val="center"/>
      </w:pPr>
      <w:r>
        <w:t>ИНТЕРНЕТ, АДРЕСАХ ЭЛЕКТРОННОЙ ПОЧТЫ ОТВЕТСТВЕННЫХ</w:t>
      </w:r>
    </w:p>
    <w:p w:rsidR="00D86BE9" w:rsidRDefault="00D86BE9">
      <w:pPr>
        <w:pStyle w:val="ConsPlusTitle"/>
        <w:jc w:val="center"/>
      </w:pPr>
      <w:r>
        <w:t>ИСПОЛНИТЕЛЕЙ МЕРОПРИЯТИЙ ГОСУДАРСТВЕННОЙ ПРОГРАММЫ</w:t>
      </w:r>
    </w:p>
    <w:p w:rsidR="00D86BE9" w:rsidRDefault="00D86BE9">
      <w:pPr>
        <w:pStyle w:val="ConsPlusTitle"/>
        <w:jc w:val="center"/>
      </w:pPr>
      <w:r>
        <w:t>КОСТРОМСКОЙ ОБЛАСТИ "ОКАЗАНИЕ СОДЕЙСТВИЯ ДОБРОВОЛЬНОМУ</w:t>
      </w:r>
    </w:p>
    <w:p w:rsidR="00D86BE9" w:rsidRDefault="00D86BE9">
      <w:pPr>
        <w:pStyle w:val="ConsPlusTitle"/>
        <w:jc w:val="center"/>
      </w:pPr>
      <w:r>
        <w:t>ПЕРЕСЕЛЕНИЮ В КОСТРОМСКУЮ ОБЛАСТЬ СООТЕЧЕСТВЕННИКОВ,</w:t>
      </w:r>
    </w:p>
    <w:p w:rsidR="00D86BE9" w:rsidRDefault="00D86BE9">
      <w:pPr>
        <w:pStyle w:val="ConsPlusTitle"/>
        <w:jc w:val="center"/>
      </w:pPr>
      <w:r>
        <w:t>ПРОЖИВАЮЩИХ ЗА РУБЕЖОМ"</w:t>
      </w:r>
    </w:p>
    <w:p w:rsidR="00D86BE9" w:rsidRDefault="00D86BE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6293"/>
        <w:gridCol w:w="2268"/>
      </w:tblGrid>
      <w:tr w:rsidR="00D86BE9">
        <w:tc>
          <w:tcPr>
            <w:tcW w:w="510" w:type="dxa"/>
          </w:tcPr>
          <w:p w:rsidR="00D86BE9" w:rsidRDefault="00D86BE9">
            <w:pPr>
              <w:pStyle w:val="ConsPlusNormal"/>
              <w:jc w:val="center"/>
            </w:pPr>
            <w:r>
              <w:t>N п/п</w:t>
            </w:r>
          </w:p>
        </w:tc>
        <w:tc>
          <w:tcPr>
            <w:tcW w:w="6293" w:type="dxa"/>
          </w:tcPr>
          <w:p w:rsidR="00D86BE9" w:rsidRDefault="00D86BE9">
            <w:pPr>
              <w:pStyle w:val="ConsPlusNormal"/>
              <w:jc w:val="center"/>
            </w:pPr>
            <w:r>
              <w:t>Наименование ответственных исполнителей мероприятий, справочная информация</w:t>
            </w:r>
          </w:p>
        </w:tc>
        <w:tc>
          <w:tcPr>
            <w:tcW w:w="2268" w:type="dxa"/>
          </w:tcPr>
          <w:p w:rsidR="00D86BE9" w:rsidRDefault="00D86BE9">
            <w:pPr>
              <w:pStyle w:val="ConsPlusNormal"/>
              <w:jc w:val="center"/>
            </w:pPr>
            <w:r>
              <w:t>Наименование услуги</w:t>
            </w:r>
          </w:p>
        </w:tc>
      </w:tr>
      <w:tr w:rsidR="00D86BE9">
        <w:tc>
          <w:tcPr>
            <w:tcW w:w="510" w:type="dxa"/>
          </w:tcPr>
          <w:p w:rsidR="00D86BE9" w:rsidRDefault="00D86BE9">
            <w:pPr>
              <w:pStyle w:val="ConsPlusNormal"/>
              <w:jc w:val="center"/>
            </w:pPr>
            <w:r>
              <w:t>1</w:t>
            </w:r>
          </w:p>
        </w:tc>
        <w:tc>
          <w:tcPr>
            <w:tcW w:w="6293" w:type="dxa"/>
          </w:tcPr>
          <w:p w:rsidR="00D86BE9" w:rsidRDefault="00D86BE9">
            <w:pPr>
              <w:pStyle w:val="ConsPlusNormal"/>
              <w:jc w:val="center"/>
            </w:pPr>
            <w:r>
              <w:t>2</w:t>
            </w:r>
          </w:p>
        </w:tc>
        <w:tc>
          <w:tcPr>
            <w:tcW w:w="2268" w:type="dxa"/>
          </w:tcPr>
          <w:p w:rsidR="00D86BE9" w:rsidRDefault="00D86BE9">
            <w:pPr>
              <w:pStyle w:val="ConsPlusNormal"/>
              <w:jc w:val="center"/>
            </w:pPr>
            <w:r>
              <w:t>3</w:t>
            </w:r>
          </w:p>
        </w:tc>
      </w:tr>
      <w:tr w:rsidR="00D86BE9">
        <w:tc>
          <w:tcPr>
            <w:tcW w:w="9071" w:type="dxa"/>
            <w:gridSpan w:val="3"/>
          </w:tcPr>
          <w:p w:rsidR="00D86BE9" w:rsidRDefault="00D86BE9">
            <w:pPr>
              <w:pStyle w:val="ConsPlusNormal"/>
              <w:jc w:val="center"/>
              <w:outlineLvl w:val="4"/>
            </w:pPr>
            <w:r>
              <w:t>Уполномоченный орган по реализации Программы в Костромской области</w:t>
            </w:r>
          </w:p>
        </w:tc>
      </w:tr>
      <w:tr w:rsidR="00D86BE9">
        <w:tc>
          <w:tcPr>
            <w:tcW w:w="510" w:type="dxa"/>
          </w:tcPr>
          <w:p w:rsidR="00D86BE9" w:rsidRDefault="00D86BE9">
            <w:pPr>
              <w:pStyle w:val="ConsPlusNormal"/>
              <w:jc w:val="center"/>
            </w:pPr>
            <w:r>
              <w:t>1.</w:t>
            </w:r>
          </w:p>
        </w:tc>
        <w:tc>
          <w:tcPr>
            <w:tcW w:w="6293" w:type="dxa"/>
          </w:tcPr>
          <w:p w:rsidR="00D86BE9" w:rsidRDefault="00D86BE9">
            <w:pPr>
              <w:pStyle w:val="ConsPlusNormal"/>
              <w:jc w:val="both"/>
            </w:pPr>
            <w:r>
              <w:t>Департамент по труду и социальной защите населения Костромской области:</w:t>
            </w:r>
          </w:p>
          <w:p w:rsidR="00D86BE9" w:rsidRDefault="00D86BE9">
            <w:pPr>
              <w:pStyle w:val="ConsPlusNormal"/>
              <w:jc w:val="both"/>
            </w:pPr>
            <w:r>
              <w:t>г. Кострома, ул. Свердлова, д. 129,</w:t>
            </w:r>
          </w:p>
          <w:p w:rsidR="00D86BE9" w:rsidRDefault="00D86BE9">
            <w:pPr>
              <w:pStyle w:val="ConsPlusNormal"/>
              <w:jc w:val="both"/>
            </w:pPr>
            <w:r>
              <w:t>телефон: (4942) 31-77-63, 31-80-13,</w:t>
            </w:r>
          </w:p>
          <w:p w:rsidR="00D86BE9" w:rsidRDefault="00D86BE9">
            <w:pPr>
              <w:pStyle w:val="ConsPlusNormal"/>
              <w:jc w:val="both"/>
            </w:pPr>
            <w:r>
              <w:t>e-mail: nikerina@dszn44.ru, tea@dszn44.ru, http://socdep.adm44.ru/</w:t>
            </w:r>
          </w:p>
        </w:tc>
        <w:tc>
          <w:tcPr>
            <w:tcW w:w="2268" w:type="dxa"/>
          </w:tcPr>
          <w:p w:rsidR="00D86BE9" w:rsidRDefault="00D86BE9">
            <w:pPr>
              <w:pStyle w:val="ConsPlusNormal"/>
              <w:jc w:val="both"/>
            </w:pPr>
            <w:r>
              <w:t>Предоставление единовременного пособия на потребительские нужды</w:t>
            </w:r>
          </w:p>
        </w:tc>
      </w:tr>
      <w:tr w:rsidR="00D86BE9">
        <w:tc>
          <w:tcPr>
            <w:tcW w:w="9071" w:type="dxa"/>
            <w:gridSpan w:val="3"/>
          </w:tcPr>
          <w:p w:rsidR="00D86BE9" w:rsidRDefault="00D86BE9">
            <w:pPr>
              <w:pStyle w:val="ConsPlusNormal"/>
              <w:jc w:val="center"/>
              <w:outlineLvl w:val="4"/>
            </w:pPr>
            <w:r>
              <w:t>Исполнители мероприятий Программы</w:t>
            </w:r>
          </w:p>
        </w:tc>
      </w:tr>
      <w:tr w:rsidR="00D86BE9">
        <w:tc>
          <w:tcPr>
            <w:tcW w:w="510" w:type="dxa"/>
          </w:tcPr>
          <w:p w:rsidR="00D86BE9" w:rsidRDefault="00D86BE9">
            <w:pPr>
              <w:pStyle w:val="ConsPlusNormal"/>
              <w:jc w:val="center"/>
            </w:pPr>
            <w:r>
              <w:t>2.</w:t>
            </w:r>
          </w:p>
        </w:tc>
        <w:tc>
          <w:tcPr>
            <w:tcW w:w="6293" w:type="dxa"/>
          </w:tcPr>
          <w:p w:rsidR="00D86BE9" w:rsidRDefault="00D86BE9">
            <w:pPr>
              <w:pStyle w:val="ConsPlusNormal"/>
              <w:jc w:val="both"/>
            </w:pPr>
            <w:r>
              <w:t>УМВД России по Костромской области, Управление по вопросам миграции:</w:t>
            </w:r>
          </w:p>
          <w:p w:rsidR="00D86BE9" w:rsidRDefault="00D86BE9">
            <w:pPr>
              <w:pStyle w:val="ConsPlusNormal"/>
              <w:jc w:val="both"/>
            </w:pPr>
            <w:r>
              <w:t>г. Кострома, ул. Петра Щербины, д. 4,</w:t>
            </w:r>
          </w:p>
          <w:p w:rsidR="00D86BE9" w:rsidRDefault="00D86BE9">
            <w:pPr>
              <w:pStyle w:val="ConsPlusNormal"/>
              <w:jc w:val="both"/>
            </w:pPr>
            <w:r>
              <w:t>телефон: (4942) 42-13-11, 42-13-71, 32-06-03.</w:t>
            </w:r>
          </w:p>
          <w:p w:rsidR="00D86BE9" w:rsidRDefault="00D86BE9">
            <w:pPr>
              <w:pStyle w:val="ConsPlusNormal"/>
              <w:jc w:val="both"/>
            </w:pPr>
            <w:r>
              <w:t>Адреса всех подразделений на территории вселения на сайте http://44.мвд.рф/</w:t>
            </w:r>
          </w:p>
        </w:tc>
        <w:tc>
          <w:tcPr>
            <w:tcW w:w="2268" w:type="dxa"/>
          </w:tcPr>
          <w:p w:rsidR="00D86BE9" w:rsidRDefault="00D86BE9">
            <w:pPr>
              <w:pStyle w:val="ConsPlusNormal"/>
              <w:jc w:val="both"/>
            </w:pPr>
            <w:r>
              <w:t>Прием и оформление документов, осуществление компенсационных и иных выплат</w:t>
            </w:r>
          </w:p>
        </w:tc>
      </w:tr>
      <w:tr w:rsidR="00D86BE9">
        <w:tc>
          <w:tcPr>
            <w:tcW w:w="510" w:type="dxa"/>
          </w:tcPr>
          <w:p w:rsidR="00D86BE9" w:rsidRDefault="00D86BE9">
            <w:pPr>
              <w:pStyle w:val="ConsPlusNormal"/>
              <w:jc w:val="center"/>
            </w:pPr>
            <w:r>
              <w:t>3.</w:t>
            </w:r>
          </w:p>
        </w:tc>
        <w:tc>
          <w:tcPr>
            <w:tcW w:w="6293" w:type="dxa"/>
          </w:tcPr>
          <w:p w:rsidR="00D86BE9" w:rsidRDefault="00D86BE9">
            <w:pPr>
              <w:pStyle w:val="ConsPlusNormal"/>
              <w:jc w:val="both"/>
            </w:pPr>
            <w:r>
              <w:t>Центры занятости населения, адреса всех центров занятости на сайте:</w:t>
            </w:r>
          </w:p>
          <w:p w:rsidR="00D86BE9" w:rsidRDefault="00D86BE9">
            <w:pPr>
              <w:pStyle w:val="ConsPlusNormal"/>
              <w:jc w:val="both"/>
            </w:pPr>
            <w:r>
              <w:t>http://socdep.adm44.ru/general/socsf/institutions/czn/index.aspx</w:t>
            </w:r>
          </w:p>
        </w:tc>
        <w:tc>
          <w:tcPr>
            <w:tcW w:w="2268" w:type="dxa"/>
          </w:tcPr>
          <w:p w:rsidR="00D86BE9" w:rsidRDefault="00D86BE9">
            <w:pPr>
              <w:pStyle w:val="ConsPlusNormal"/>
              <w:jc w:val="both"/>
            </w:pPr>
            <w:r>
              <w:t>Содействие в трудоустройстве, организация профессионального обучения</w:t>
            </w:r>
          </w:p>
        </w:tc>
      </w:tr>
      <w:tr w:rsidR="00D86BE9">
        <w:tc>
          <w:tcPr>
            <w:tcW w:w="510" w:type="dxa"/>
          </w:tcPr>
          <w:p w:rsidR="00D86BE9" w:rsidRDefault="00D86BE9">
            <w:pPr>
              <w:pStyle w:val="ConsPlusNormal"/>
              <w:jc w:val="center"/>
            </w:pPr>
            <w:r>
              <w:t>4.</w:t>
            </w:r>
          </w:p>
        </w:tc>
        <w:tc>
          <w:tcPr>
            <w:tcW w:w="6293" w:type="dxa"/>
          </w:tcPr>
          <w:p w:rsidR="00D86BE9" w:rsidRDefault="00D86BE9">
            <w:pPr>
              <w:pStyle w:val="ConsPlusNormal"/>
              <w:jc w:val="both"/>
            </w:pPr>
            <w:r>
              <w:t>Департамент здравоохранения Костромской области:</w:t>
            </w:r>
          </w:p>
          <w:p w:rsidR="00D86BE9" w:rsidRDefault="00D86BE9">
            <w:pPr>
              <w:pStyle w:val="ConsPlusNormal"/>
              <w:jc w:val="both"/>
            </w:pPr>
            <w:r>
              <w:t>г. Кострома, ул. Свердлова, д. 129,</w:t>
            </w:r>
          </w:p>
          <w:p w:rsidR="00D86BE9" w:rsidRDefault="00D86BE9">
            <w:pPr>
              <w:pStyle w:val="ConsPlusNormal"/>
              <w:jc w:val="both"/>
            </w:pPr>
            <w:r>
              <w:t>телефон: (4942) 31-14-69</w:t>
            </w:r>
          </w:p>
        </w:tc>
        <w:tc>
          <w:tcPr>
            <w:tcW w:w="2268" w:type="dxa"/>
          </w:tcPr>
          <w:p w:rsidR="00D86BE9" w:rsidRDefault="00D86BE9">
            <w:pPr>
              <w:pStyle w:val="ConsPlusNormal"/>
              <w:jc w:val="both"/>
            </w:pPr>
            <w:r>
              <w:t>Предоставление услуг в сфере здравоохранения</w:t>
            </w:r>
          </w:p>
        </w:tc>
      </w:tr>
      <w:tr w:rsidR="00D86BE9">
        <w:tc>
          <w:tcPr>
            <w:tcW w:w="510" w:type="dxa"/>
          </w:tcPr>
          <w:p w:rsidR="00D86BE9" w:rsidRDefault="00D86BE9">
            <w:pPr>
              <w:pStyle w:val="ConsPlusNormal"/>
              <w:jc w:val="center"/>
            </w:pPr>
            <w:r>
              <w:t>5.</w:t>
            </w:r>
          </w:p>
        </w:tc>
        <w:tc>
          <w:tcPr>
            <w:tcW w:w="6293" w:type="dxa"/>
          </w:tcPr>
          <w:p w:rsidR="00D86BE9" w:rsidRDefault="00D86BE9">
            <w:pPr>
              <w:pStyle w:val="ConsPlusNormal"/>
              <w:jc w:val="both"/>
            </w:pPr>
            <w:r>
              <w:t>Департамент образования и науки Костромской области:</w:t>
            </w:r>
          </w:p>
          <w:p w:rsidR="00D86BE9" w:rsidRDefault="00D86BE9">
            <w:pPr>
              <w:pStyle w:val="ConsPlusNormal"/>
              <w:jc w:val="both"/>
            </w:pPr>
            <w:r>
              <w:t>г. Кострома, ул. Ленина, д. 20,</w:t>
            </w:r>
          </w:p>
          <w:p w:rsidR="00D86BE9" w:rsidRDefault="00D86BE9">
            <w:pPr>
              <w:pStyle w:val="ConsPlusNormal"/>
              <w:jc w:val="both"/>
            </w:pPr>
            <w:r>
              <w:t>телефон: (4942) 51-34-16</w:t>
            </w:r>
          </w:p>
        </w:tc>
        <w:tc>
          <w:tcPr>
            <w:tcW w:w="2268" w:type="dxa"/>
          </w:tcPr>
          <w:p w:rsidR="00D86BE9" w:rsidRDefault="00D86BE9">
            <w:pPr>
              <w:pStyle w:val="ConsPlusNormal"/>
              <w:jc w:val="both"/>
            </w:pPr>
            <w:r>
              <w:t>Предоставление услуг в сфере образования</w:t>
            </w:r>
          </w:p>
        </w:tc>
      </w:tr>
      <w:tr w:rsidR="00D86BE9">
        <w:tc>
          <w:tcPr>
            <w:tcW w:w="510" w:type="dxa"/>
          </w:tcPr>
          <w:p w:rsidR="00D86BE9" w:rsidRDefault="00D86BE9">
            <w:pPr>
              <w:pStyle w:val="ConsPlusNormal"/>
              <w:jc w:val="center"/>
            </w:pPr>
            <w:r>
              <w:t>6.</w:t>
            </w:r>
          </w:p>
        </w:tc>
        <w:tc>
          <w:tcPr>
            <w:tcW w:w="6293" w:type="dxa"/>
          </w:tcPr>
          <w:p w:rsidR="00D86BE9" w:rsidRDefault="00D86BE9">
            <w:pPr>
              <w:pStyle w:val="ConsPlusNormal"/>
              <w:jc w:val="both"/>
            </w:pPr>
            <w:r>
              <w:t>Департамент имущественных и земельных отношений Костромской области:</w:t>
            </w:r>
          </w:p>
          <w:p w:rsidR="00D86BE9" w:rsidRDefault="00D86BE9">
            <w:pPr>
              <w:pStyle w:val="ConsPlusNormal"/>
              <w:jc w:val="both"/>
            </w:pPr>
            <w:r>
              <w:t>г. Кострома, ул. Калиновская, 38,</w:t>
            </w:r>
          </w:p>
          <w:p w:rsidR="00D86BE9" w:rsidRDefault="00D86BE9">
            <w:pPr>
              <w:pStyle w:val="ConsPlusNormal"/>
              <w:jc w:val="both"/>
            </w:pPr>
            <w:r>
              <w:t>телефон: (4942) 45-20-21</w:t>
            </w:r>
          </w:p>
        </w:tc>
        <w:tc>
          <w:tcPr>
            <w:tcW w:w="2268" w:type="dxa"/>
          </w:tcPr>
          <w:p w:rsidR="00D86BE9" w:rsidRDefault="00D86BE9">
            <w:pPr>
              <w:pStyle w:val="ConsPlusNormal"/>
              <w:jc w:val="both"/>
            </w:pPr>
            <w:r>
              <w:t>Предоставление земельных участков, находящихся в областной или муниципальной собственности</w:t>
            </w:r>
          </w:p>
        </w:tc>
      </w:tr>
      <w:tr w:rsidR="00D86BE9">
        <w:tc>
          <w:tcPr>
            <w:tcW w:w="510" w:type="dxa"/>
          </w:tcPr>
          <w:p w:rsidR="00D86BE9" w:rsidRDefault="00D86BE9">
            <w:pPr>
              <w:pStyle w:val="ConsPlusNormal"/>
              <w:jc w:val="center"/>
            </w:pPr>
            <w:r>
              <w:t>7.</w:t>
            </w:r>
          </w:p>
        </w:tc>
        <w:tc>
          <w:tcPr>
            <w:tcW w:w="6293" w:type="dxa"/>
          </w:tcPr>
          <w:p w:rsidR="00D86BE9" w:rsidRDefault="00D86BE9">
            <w:pPr>
              <w:pStyle w:val="ConsPlusNormal"/>
              <w:jc w:val="both"/>
            </w:pPr>
            <w:r>
              <w:t>Департамент агропромышленного комплекса Костромской области:</w:t>
            </w:r>
          </w:p>
          <w:p w:rsidR="00D86BE9" w:rsidRDefault="00D86BE9">
            <w:pPr>
              <w:pStyle w:val="ConsPlusNormal"/>
              <w:jc w:val="both"/>
            </w:pPr>
            <w:r>
              <w:lastRenderedPageBreak/>
              <w:t>г. Кострома, ул. Маршала Новикова, д. 37,</w:t>
            </w:r>
          </w:p>
          <w:p w:rsidR="00D86BE9" w:rsidRDefault="00D86BE9">
            <w:pPr>
              <w:pStyle w:val="ConsPlusNormal"/>
              <w:jc w:val="both"/>
            </w:pPr>
            <w:r>
              <w:t>телефон: (4942) 55-16-31</w:t>
            </w:r>
          </w:p>
        </w:tc>
        <w:tc>
          <w:tcPr>
            <w:tcW w:w="2268" w:type="dxa"/>
          </w:tcPr>
          <w:p w:rsidR="00D86BE9" w:rsidRDefault="00D86BE9">
            <w:pPr>
              <w:pStyle w:val="ConsPlusNormal"/>
              <w:jc w:val="both"/>
            </w:pPr>
            <w:r>
              <w:lastRenderedPageBreak/>
              <w:t xml:space="preserve">Поддержка крестьянских </w:t>
            </w:r>
            <w:r>
              <w:lastRenderedPageBreak/>
              <w:t>(фермерских) хозяйств</w:t>
            </w:r>
          </w:p>
        </w:tc>
      </w:tr>
      <w:tr w:rsidR="00D86BE9">
        <w:tc>
          <w:tcPr>
            <w:tcW w:w="510" w:type="dxa"/>
          </w:tcPr>
          <w:p w:rsidR="00D86BE9" w:rsidRDefault="00D86BE9">
            <w:pPr>
              <w:pStyle w:val="ConsPlusNormal"/>
              <w:jc w:val="center"/>
            </w:pPr>
            <w:r>
              <w:lastRenderedPageBreak/>
              <w:t>8.</w:t>
            </w:r>
          </w:p>
        </w:tc>
        <w:tc>
          <w:tcPr>
            <w:tcW w:w="6293" w:type="dxa"/>
          </w:tcPr>
          <w:p w:rsidR="00D86BE9" w:rsidRDefault="00D86BE9">
            <w:pPr>
              <w:pStyle w:val="ConsPlusNormal"/>
              <w:jc w:val="both"/>
            </w:pPr>
            <w:r>
              <w:t>Костромской таможенный пост:</w:t>
            </w:r>
          </w:p>
          <w:p w:rsidR="00D86BE9" w:rsidRDefault="00D86BE9">
            <w:pPr>
              <w:pStyle w:val="ConsPlusNormal"/>
              <w:jc w:val="both"/>
            </w:pPr>
            <w:r>
              <w:t>г. Кострома, ул. Зеленая, д. 7,</w:t>
            </w:r>
          </w:p>
          <w:p w:rsidR="00D86BE9" w:rsidRDefault="00D86BE9">
            <w:pPr>
              <w:pStyle w:val="ConsPlusNormal"/>
              <w:jc w:val="both"/>
            </w:pPr>
            <w:r>
              <w:t>телефон: (4942) 42-66-83, 34-74-81;</w:t>
            </w:r>
          </w:p>
          <w:p w:rsidR="00D86BE9" w:rsidRDefault="00D86BE9">
            <w:pPr>
              <w:pStyle w:val="ConsPlusNormal"/>
              <w:jc w:val="both"/>
            </w:pPr>
            <w:r>
              <w:t>Шарьинский таможенный пост:</w:t>
            </w:r>
          </w:p>
          <w:p w:rsidR="00D86BE9" w:rsidRDefault="00D86BE9">
            <w:pPr>
              <w:pStyle w:val="ConsPlusNormal"/>
              <w:jc w:val="both"/>
            </w:pPr>
            <w:r>
              <w:t>г. Шарья, пос. Ветлужский, ул. Центральная, д. 4,</w:t>
            </w:r>
          </w:p>
          <w:p w:rsidR="00D86BE9" w:rsidRDefault="00D86BE9">
            <w:pPr>
              <w:pStyle w:val="ConsPlusNormal"/>
              <w:jc w:val="both"/>
            </w:pPr>
            <w:r>
              <w:t>телефон: (49449) 5-96-98, 5-97-53.</w:t>
            </w:r>
          </w:p>
        </w:tc>
        <w:tc>
          <w:tcPr>
            <w:tcW w:w="2268" w:type="dxa"/>
          </w:tcPr>
          <w:p w:rsidR="00D86BE9" w:rsidRDefault="00D86BE9">
            <w:pPr>
              <w:pStyle w:val="ConsPlusNormal"/>
              <w:jc w:val="both"/>
            </w:pPr>
            <w:r>
              <w:t>Информирование и консультирование о порядке таможенного оформления</w:t>
            </w:r>
          </w:p>
        </w:tc>
      </w:tr>
    </w:tbl>
    <w:p w:rsidR="00D86BE9" w:rsidRDefault="00D86BE9">
      <w:pPr>
        <w:pStyle w:val="ConsPlusNormal"/>
        <w:jc w:val="both"/>
      </w:pPr>
    </w:p>
    <w:p w:rsidR="00D86BE9" w:rsidRDefault="00D86BE9">
      <w:pPr>
        <w:pStyle w:val="ConsPlusNormal"/>
        <w:jc w:val="both"/>
      </w:pPr>
    </w:p>
    <w:p w:rsidR="00D86BE9" w:rsidRDefault="00D86BE9">
      <w:pPr>
        <w:pStyle w:val="ConsPlusNormal"/>
        <w:pBdr>
          <w:bottom w:val="single" w:sz="6" w:space="0" w:color="auto"/>
        </w:pBdr>
        <w:spacing w:before="100" w:after="100"/>
        <w:jc w:val="both"/>
        <w:rPr>
          <w:sz w:val="2"/>
          <w:szCs w:val="2"/>
        </w:rPr>
      </w:pPr>
    </w:p>
    <w:p w:rsidR="007B3746" w:rsidRDefault="007B3746"/>
    <w:sectPr w:rsidR="007B3746" w:rsidSect="0074221A">
      <w:pgSz w:w="11905" w:h="16838"/>
      <w:pgMar w:top="1134" w:right="850" w:bottom="1134" w:left="1701" w:header="0" w:footer="0" w:gutter="0"/>
      <w:cols w:space="720"/>
      <w:titlePg/>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defaultTabStop w:val="708"/>
  <w:characterSpacingControl w:val="doNotCompress"/>
  <w:compat/>
  <w:rsids>
    <w:rsidRoot w:val="00D86BE9"/>
    <w:rsid w:val="007B3746"/>
    <w:rsid w:val="00D86B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74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86BE9"/>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D86BE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D86BE9"/>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D86BE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D86BE9"/>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D86BE9"/>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D86BE9"/>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D86BE9"/>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B7BC13444D528B6BB51783853DDCA1D2430817C4B0D91A97C37055B6E00E557BA6112EBABA4162941BCA450E90F0754s847I" TargetMode="External"/><Relationship Id="rId18" Type="http://schemas.openxmlformats.org/officeDocument/2006/relationships/hyperlink" Target="consultantplus://offline/ref=BB7BC13444D528B6BB51783853DDCA1D2430817C4A0198A97A37055B6E00E557BA6112EBABA4162941BCA450E90F0754s847I" TargetMode="External"/><Relationship Id="rId26" Type="http://schemas.openxmlformats.org/officeDocument/2006/relationships/hyperlink" Target="consultantplus://offline/ref=BB7BC13444D528B6BB51783853DDCA1D2430817C4C0999A8783558516659E955BD6E4DEEBEB54E2446A5BA52F513055686s848I" TargetMode="External"/><Relationship Id="rId39" Type="http://schemas.openxmlformats.org/officeDocument/2006/relationships/hyperlink" Target="consultantplus://offline/ref=BB7BC13444D528B6BB51663545B196162038DB794D0E92FB24685E063909EF00FD2E4BBBEFF11B2842A9F003B3580A568395FBA706B8764Bs446I" TargetMode="External"/><Relationship Id="rId21" Type="http://schemas.openxmlformats.org/officeDocument/2006/relationships/hyperlink" Target="consultantplus://offline/ref=BB7BC13444D528B6BB51783853DDCA1D2430817C450A90AD7037055B6E00E557BA6112EBABA4162941BCA450E90F0754s847I" TargetMode="External"/><Relationship Id="rId34" Type="http://schemas.openxmlformats.org/officeDocument/2006/relationships/hyperlink" Target="consultantplus://offline/ref=BB7BC13444D528B6BB51663545B196162539DB724C0892FB24685E063909EF00FD2E4BB8E4A54A6D13AFA455E90D0548868BF9sA46I" TargetMode="External"/><Relationship Id="rId42" Type="http://schemas.openxmlformats.org/officeDocument/2006/relationships/image" Target="media/image2.wmf"/><Relationship Id="rId47" Type="http://schemas.openxmlformats.org/officeDocument/2006/relationships/image" Target="media/image7.wmf"/><Relationship Id="rId50" Type="http://schemas.openxmlformats.org/officeDocument/2006/relationships/hyperlink" Target="consultantplus://offline/ref=BB7BC13444D528B6BB51783853DDCA1D2430817C4C099AA87E3D58516659E955BD6E4DEEACB5162846A2A452F1065307C0DEF6A51FA4764B5B6CE414s84FI" TargetMode="External"/><Relationship Id="rId55" Type="http://schemas.openxmlformats.org/officeDocument/2006/relationships/hyperlink" Target="consultantplus://offline/ref=BB7BC13444D528B6BB51783853DDCA1D2430817C4C089FAF703A58516659E955BD6E4DEEACB5162846A2A453F6065307C0DEF6A51FA4764B5B6CE414s84FI" TargetMode="External"/><Relationship Id="rId63" Type="http://schemas.openxmlformats.org/officeDocument/2006/relationships/hyperlink" Target="consultantplus://offline/ref=BB7BC13444D528B6BB51663545B196162539DD754E0892FB24685E063909EF00EF2E13B7EFF6052944BCA652F5s04EI" TargetMode="External"/><Relationship Id="rId68" Type="http://schemas.openxmlformats.org/officeDocument/2006/relationships/hyperlink" Target="consultantplus://offline/ref=BB7BC13444D528B6BB51663545B196162539DD754E0C92FB24685E063909EF00EF2E13B7EFF6052944BCA652F5s04EI" TargetMode="External"/><Relationship Id="rId76" Type="http://schemas.openxmlformats.org/officeDocument/2006/relationships/hyperlink" Target="consultantplus://offline/ref=BB7BC13444D528B6BB51663545B196162538DA794D0192FB24685E063909EF00EF2E13B7EFF6052944BCA652F5s04EI" TargetMode="External"/><Relationship Id="rId7" Type="http://schemas.openxmlformats.org/officeDocument/2006/relationships/hyperlink" Target="consultantplus://offline/ref=BB7BC13444D528B6BB51783853DDCA1D2430817C4C089FAF703A58516659E955BD6E4DEEACB5162846A2A452F2065307C0DEF6A51FA4764B5B6CE414s84FI" TargetMode="External"/><Relationship Id="rId71" Type="http://schemas.openxmlformats.org/officeDocument/2006/relationships/hyperlink" Target="consultantplus://offline/ref=BB7BC13444D528B6BB51663545B196162232D7764D0B92FB24685E063909EF00FD2E4BBBEFF11B2145A9F003B3580A568395FBA706B8764Bs446I" TargetMode="External"/><Relationship Id="rId2" Type="http://schemas.openxmlformats.org/officeDocument/2006/relationships/settings" Target="settings.xml"/><Relationship Id="rId16" Type="http://schemas.openxmlformats.org/officeDocument/2006/relationships/hyperlink" Target="consultantplus://offline/ref=BB7BC13444D528B6BB51783853DDCA1D2430817C4A0899AC7937055B6E00E557BA6112EBABA4162941BCA450E90F0754s847I" TargetMode="External"/><Relationship Id="rId29" Type="http://schemas.openxmlformats.org/officeDocument/2006/relationships/hyperlink" Target="consultantplus://offline/ref=BB7BC13444D528B6BB51783853DDCA1D2430817C4C0990AA7E3858516659E955BD6E4DEEACB5162846A2A452F2065307C0DEF6A51FA4764B5B6CE414s84FI" TargetMode="External"/><Relationship Id="rId11" Type="http://schemas.openxmlformats.org/officeDocument/2006/relationships/hyperlink" Target="consultantplus://offline/ref=BB7BC13444D528B6BB51783853DDCA1D2430817C4B0899AA7E37055B6E00E557BA6112EBABA4162941BCA450E90F0754s847I" TargetMode="External"/><Relationship Id="rId24" Type="http://schemas.openxmlformats.org/officeDocument/2006/relationships/hyperlink" Target="consultantplus://offline/ref=BB7BC13444D528B6BB51783853DDCA1D2430817C440F99AC7B37055B6E00E557BA6112EBABA4162941BCA450E90F0754s847I" TargetMode="External"/><Relationship Id="rId32" Type="http://schemas.openxmlformats.org/officeDocument/2006/relationships/hyperlink" Target="consultantplus://offline/ref=BB7BC13444D528B6BB51783853DDCA1D2430817C4C0990AA7E3858516659E955BD6E4DEEACB5162846A2A452FF065307C0DEF6A51FA4764B5B6CE414s84FI" TargetMode="External"/><Relationship Id="rId37" Type="http://schemas.openxmlformats.org/officeDocument/2006/relationships/hyperlink" Target="consultantplus://offline/ref=BB7BC13444D528B6BB51663545B19616223DDC79440F92FB24685E063909EF00FD2E4BBBEFF11B2844A9F003B3580A568395FBA706B8764Bs446I" TargetMode="External"/><Relationship Id="rId40" Type="http://schemas.openxmlformats.org/officeDocument/2006/relationships/hyperlink" Target="consultantplus://offline/ref=BB7BC13444D528B6BB51783853DDCA1D2430817C4C089FAF703A58516659E955BD6E4DEEACB5162846A2A452F0065307C0DEF6A51FA4764B5B6CE414s84FI" TargetMode="External"/><Relationship Id="rId45" Type="http://schemas.openxmlformats.org/officeDocument/2006/relationships/image" Target="media/image5.wmf"/><Relationship Id="rId53" Type="http://schemas.openxmlformats.org/officeDocument/2006/relationships/hyperlink" Target="consultantplus://offline/ref=BB7BC13444D528B6BB51783853DDCA1D2430817C4C099AA87E3D58516659E955BD6E4DEEACB5162846A2A456FF065307C0DEF6A51FA4764B5B6CE414s84FI" TargetMode="External"/><Relationship Id="rId58" Type="http://schemas.openxmlformats.org/officeDocument/2006/relationships/hyperlink" Target="consultantplus://offline/ref=BB7BC13444D528B6BB51783853DDCA1D2430817C4C099AA87E3D58516659E955BD6E4DEEACB5162846A2A454F6065307C0DEF6A51FA4764B5B6CE414s84FI" TargetMode="External"/><Relationship Id="rId66" Type="http://schemas.openxmlformats.org/officeDocument/2006/relationships/hyperlink" Target="consultantplus://offline/ref=BB7BC13444D528B6BB51663545B196162539DD754E0C92FB24685E063909EF00EF2E13B7EFF6052944BCA652F5s04EI" TargetMode="External"/><Relationship Id="rId74" Type="http://schemas.openxmlformats.org/officeDocument/2006/relationships/hyperlink" Target="consultantplus://offline/ref=BB7BC13444D528B6BB51783853DDCA1D2430817C4C0990AA7E3858516659E955BD6E4DEEACB5162846A2A453FE065307C0DEF6A51FA4764B5B6CE414s84FI" TargetMode="External"/><Relationship Id="rId79" Type="http://schemas.openxmlformats.org/officeDocument/2006/relationships/hyperlink" Target="consultantplus://offline/ref=BB7BC13444D528B6BB51663545B196162539DD754E0B92FB24685E063909EF00EF2E13B7EFF6052944BCA652F5s04EI" TargetMode="External"/><Relationship Id="rId5" Type="http://schemas.openxmlformats.org/officeDocument/2006/relationships/hyperlink" Target="consultantplus://offline/ref=BB7BC13444D528B6BB51783853DDCA1D2430817C4C099AA87E3D58516659E955BD6E4DEEACB5162846A2A452F2065307C0DEF6A51FA4764B5B6CE414s84FI" TargetMode="External"/><Relationship Id="rId61" Type="http://schemas.openxmlformats.org/officeDocument/2006/relationships/hyperlink" Target="consultantplus://offline/ref=BB7BC13444D528B6BB51783853DDCA1D2430817C4C089FAF703A58516659E955BD6E4DEEACB5162846A2A453F4065307C0DEF6A51FA4764B5B6CE414s84FI" TargetMode="External"/><Relationship Id="rId82" Type="http://schemas.openxmlformats.org/officeDocument/2006/relationships/theme" Target="theme/theme1.xml"/><Relationship Id="rId10" Type="http://schemas.openxmlformats.org/officeDocument/2006/relationships/hyperlink" Target="consultantplus://offline/ref=BB7BC13444D528B6BB51783853DDCA1D2430817C48009DAD7037055B6E00E557BA6112EBABA4162941BCA450E90F0754s847I" TargetMode="External"/><Relationship Id="rId19" Type="http://schemas.openxmlformats.org/officeDocument/2006/relationships/hyperlink" Target="consultantplus://offline/ref=BB7BC13444D528B6BB51783853DDCA1D2430817C4A009CAE7E37055B6E00E557BA6112EBABA4162941BCA450E90F0754s847I" TargetMode="External"/><Relationship Id="rId31" Type="http://schemas.openxmlformats.org/officeDocument/2006/relationships/hyperlink" Target="consultantplus://offline/ref=BB7BC13444D528B6BB51663545B196162539DB724C0892FB24685E063909EF00FD2E4BB8E4A54A6D13AFA455E90D0548868BF9sA46I" TargetMode="External"/><Relationship Id="rId44" Type="http://schemas.openxmlformats.org/officeDocument/2006/relationships/image" Target="media/image4.wmf"/><Relationship Id="rId52" Type="http://schemas.openxmlformats.org/officeDocument/2006/relationships/hyperlink" Target="consultantplus://offline/ref=BB7BC13444D528B6BB51783853DDCA1D2430817C4C089FAF703A58516659E955BD6E4DEEACB5162846A2A453F7065307C0DEF6A51FA4764B5B6CE414s84FI" TargetMode="External"/><Relationship Id="rId60" Type="http://schemas.openxmlformats.org/officeDocument/2006/relationships/hyperlink" Target="consultantplus://offline/ref=BB7BC13444D528B6BB51783853DDCA1D2430817C4C089FAF703A58516659E955BD6E4DEEACB5162846A2A453F5065307C0DEF6A51FA4764B5B6CE414s84FI" TargetMode="External"/><Relationship Id="rId65" Type="http://schemas.openxmlformats.org/officeDocument/2006/relationships/hyperlink" Target="consultantplus://offline/ref=BB7BC13444D528B6BB51663545B19616223DDF76490D92FB24685E063909EF00FD2E4BBBEFF11B284EA9F003B3580A568395FBA706B8764Bs446I" TargetMode="External"/><Relationship Id="rId73" Type="http://schemas.openxmlformats.org/officeDocument/2006/relationships/hyperlink" Target="consultantplus://offline/ref=BB7BC13444D528B6BB51663545B196162232D777440D92FB24685E063909EF00FD2E4BBBE8FA4F7802F7A952F01307549A89FBA7s14BI" TargetMode="External"/><Relationship Id="rId78" Type="http://schemas.openxmlformats.org/officeDocument/2006/relationships/hyperlink" Target="consultantplus://offline/ref=BB7BC13444D528B6BB51663545B196162539DD754E0992FB24685E063909EF00EF2E13B7EFF6052944BCA652F5s04EI" TargetMode="External"/><Relationship Id="rId81" Type="http://schemas.openxmlformats.org/officeDocument/2006/relationships/fontTable" Target="fontTable.xml"/><Relationship Id="rId4" Type="http://schemas.openxmlformats.org/officeDocument/2006/relationships/hyperlink" Target="https://www.consultant.ru" TargetMode="External"/><Relationship Id="rId9" Type="http://schemas.openxmlformats.org/officeDocument/2006/relationships/hyperlink" Target="consultantplus://offline/ref=BB7BC13444D528B6BB51783853DDCA1D2430817C4C099BAF7B3858516659E955BD6E4DEEBEB54E2446A5BA52F513055686s848I" TargetMode="External"/><Relationship Id="rId14" Type="http://schemas.openxmlformats.org/officeDocument/2006/relationships/hyperlink" Target="consultantplus://offline/ref=BB7BC13444D528B6BB51783853DDCA1D2430817C4B0F9CAE7C37055B6E00E557BA6112EBABA4162941BCA450E90F0754s847I" TargetMode="External"/><Relationship Id="rId22" Type="http://schemas.openxmlformats.org/officeDocument/2006/relationships/hyperlink" Target="consultantplus://offline/ref=BB7BC13444D528B6BB51783853DDCA1D2430817C440998AB7037055B6E00E557BA6112EBABA4162941BCA450E90F0754s847I" TargetMode="External"/><Relationship Id="rId27" Type="http://schemas.openxmlformats.org/officeDocument/2006/relationships/hyperlink" Target="consultantplus://offline/ref=BB7BC13444D528B6BB51783853DDCA1D2430817C4C099BAD793D58516659E955BD6E4DEEBEB54E2446A5BA52F513055686s848I" TargetMode="External"/><Relationship Id="rId30" Type="http://schemas.openxmlformats.org/officeDocument/2006/relationships/hyperlink" Target="consultantplus://offline/ref=BB7BC13444D528B6BB51783853DDCA1D2430817C4C089FAF703A58516659E955BD6E4DEEACB5162846A2A452F2065307C0DEF6A51FA4764B5B6CE414s84FI" TargetMode="External"/><Relationship Id="rId35" Type="http://schemas.openxmlformats.org/officeDocument/2006/relationships/hyperlink" Target="consultantplus://offline/ref=BB7BC13444D528B6BB51663545B196162539DD724F0E92FB24685E063909EF00FD2E4BBBEFF01B2E43A9F003B3580A568395FBA706B8764Bs446I" TargetMode="External"/><Relationship Id="rId43" Type="http://schemas.openxmlformats.org/officeDocument/2006/relationships/image" Target="media/image3.wmf"/><Relationship Id="rId48" Type="http://schemas.openxmlformats.org/officeDocument/2006/relationships/image" Target="media/image8.wmf"/><Relationship Id="rId56" Type="http://schemas.openxmlformats.org/officeDocument/2006/relationships/hyperlink" Target="consultantplus://offline/ref=BB7BC13444D528B6BB51783853DDCA1D2430817C4C099AA87E3D58516659E955BD6E4DEEACB5162846A2A456FE065307C0DEF6A51FA4764B5B6CE414s84FI" TargetMode="External"/><Relationship Id="rId64" Type="http://schemas.openxmlformats.org/officeDocument/2006/relationships/hyperlink" Target="consultantplus://offline/ref=BB7BC13444D528B6BB51663545B196162539DD704A0E92FB24685E063909EF00EF2E13B7EFF6052944BCA652F5s04EI" TargetMode="External"/><Relationship Id="rId69" Type="http://schemas.openxmlformats.org/officeDocument/2006/relationships/hyperlink" Target="consultantplus://offline/ref=BB7BC13444D528B6BB51663545B196162538DA744B0B92FB24685E063909EF00FD2E4BBBEFF11B284EA9F003B3580A568395FBA706B8764Bs446I" TargetMode="External"/><Relationship Id="rId77" Type="http://schemas.openxmlformats.org/officeDocument/2006/relationships/hyperlink" Target="consultantplus://offline/ref=BB7BC13444D528B6BB51663545B196162333D874465FC5F9753D50033159B510EB6746BDF1F1193744A2A6s541I" TargetMode="External"/><Relationship Id="rId8" Type="http://schemas.openxmlformats.org/officeDocument/2006/relationships/hyperlink" Target="consultantplus://offline/ref=BB7BC13444D528B6BB51663545B196162539DB724C0892FB24685E063909EF00FD2E4BB8E4A54A6D13AFA455E90D0548868BF9sA46I" TargetMode="External"/><Relationship Id="rId51" Type="http://schemas.openxmlformats.org/officeDocument/2006/relationships/hyperlink" Target="consultantplus://offline/ref=BB7BC13444D528B6BB51783853DDCA1D2430817C4C089FAF703A58516659E955BD6E4DEEACB5162846A2A452FF065307C0DEF6A51FA4764B5B6CE414s84FI" TargetMode="External"/><Relationship Id="rId72" Type="http://schemas.openxmlformats.org/officeDocument/2006/relationships/hyperlink" Target="consultantplus://offline/ref=BB7BC13444D528B6BB51663545B196162232D7764D0A92FB24685E063909EF00FD2E4BBBEFF11B2D43A9F003B3580A568395FBA706B8764Bs446I" TargetMode="External"/><Relationship Id="rId80" Type="http://schemas.openxmlformats.org/officeDocument/2006/relationships/hyperlink" Target="consultantplus://offline/ref=BB7BC13444D528B6BB51663545B196162232D7774A0D92FB24685E063909EF00FD2E4BBBEFF11B2841A9F003B3580A568395FBA706B8764Bs446I" TargetMode="External"/><Relationship Id="rId3" Type="http://schemas.openxmlformats.org/officeDocument/2006/relationships/webSettings" Target="webSettings.xml"/><Relationship Id="rId12" Type="http://schemas.openxmlformats.org/officeDocument/2006/relationships/hyperlink" Target="consultantplus://offline/ref=BB7BC13444D528B6BB51783853DDCA1D2430817C4B0B9BA47B37055B6E00E557BA6112EBABA4162941BCA450E90F0754s847I" TargetMode="External"/><Relationship Id="rId17" Type="http://schemas.openxmlformats.org/officeDocument/2006/relationships/hyperlink" Target="consultantplus://offline/ref=BB7BC13444D528B6BB51783853DDCA1D2430817C4A0A91AD7E37055B6E00E557BA6112EBABA4162941BCA450E90F0754s847I" TargetMode="External"/><Relationship Id="rId25" Type="http://schemas.openxmlformats.org/officeDocument/2006/relationships/hyperlink" Target="consultantplus://offline/ref=BB7BC13444D528B6BB51783853DDCA1D2430817C440199A47D37055B6E00E557BA6112EBABA4162941BCA450E90F0754s847I" TargetMode="External"/><Relationship Id="rId33" Type="http://schemas.openxmlformats.org/officeDocument/2006/relationships/hyperlink" Target="consultantplus://offline/ref=BB7BC13444D528B6BB51783853DDCA1D2430817C4C089FAF703A58516659E955BD6E4DEEACB5162846A2A452F1065307C0DEF6A51FA4764B5B6CE414s84FI" TargetMode="External"/><Relationship Id="rId38" Type="http://schemas.openxmlformats.org/officeDocument/2006/relationships/hyperlink" Target="consultantplus://offline/ref=BB7BC13444D528B6BB51663545B196162032DA73480092FB24685E063909EF00FD2E4BBBEFF11B294FA9F003B3580A568395FBA706B8764Bs446I" TargetMode="External"/><Relationship Id="rId46" Type="http://schemas.openxmlformats.org/officeDocument/2006/relationships/image" Target="media/image6.wmf"/><Relationship Id="rId59" Type="http://schemas.openxmlformats.org/officeDocument/2006/relationships/hyperlink" Target="consultantplus://offline/ref=BB7BC13444D528B6BB51783853DDCA1D2430817C4C0990AA7E3858516659E955BD6E4DEEACB5162846A2A453FF065307C0DEF6A51FA4764B5B6CE414s84FI" TargetMode="External"/><Relationship Id="rId67" Type="http://schemas.openxmlformats.org/officeDocument/2006/relationships/hyperlink" Target="consultantplus://offline/ref=BB7BC13444D528B6BB51663545B196162538DA734A0C92FB24685E063909EF00FD2E4BBBEFF11B2B44A9F003B3580A568395FBA706B8764Bs446I" TargetMode="External"/><Relationship Id="rId20" Type="http://schemas.openxmlformats.org/officeDocument/2006/relationships/hyperlink" Target="consultantplus://offline/ref=BB7BC13444D528B6BB51783853DDCA1D2430817C450B9BAE7D37055B6E00E557BA6112EBABA4162941BCA450E90F0754s847I" TargetMode="External"/><Relationship Id="rId41" Type="http://schemas.openxmlformats.org/officeDocument/2006/relationships/image" Target="media/image1.wmf"/><Relationship Id="rId54" Type="http://schemas.openxmlformats.org/officeDocument/2006/relationships/hyperlink" Target="consultantplus://offline/ref=BB7BC13444D528B6BB51783853DDCA1D2430817C4C0990AA7E3858516659E955BD6E4DEEACB5162846A2A453F0065307C0DEF6A51FA4764B5B6CE414s84FI" TargetMode="External"/><Relationship Id="rId62" Type="http://schemas.openxmlformats.org/officeDocument/2006/relationships/hyperlink" Target="consultantplus://offline/ref=BB7BC13444D528B6BB51663545B196162539DD754E0C92FB24685E063909EF00EF2E13B7EFF6052944BCA652F5s04EI" TargetMode="External"/><Relationship Id="rId70" Type="http://schemas.openxmlformats.org/officeDocument/2006/relationships/hyperlink" Target="consultantplus://offline/ref=BB7BC13444D528B6BB51663545B196162539DD704A0E92FB24685E063909EF00FD2E4BBBEFF11A2A41A9F003B3580A568395FBA706B8764Bs446I" TargetMode="External"/><Relationship Id="rId75" Type="http://schemas.openxmlformats.org/officeDocument/2006/relationships/hyperlink" Target="consultantplus://offline/ref=BB7BC13444D528B6BB51663545B196162539DD744E0992FB24685E063909EF00EF2E13B7EFF6052944BCA652F5s04EI" TargetMode="External"/><Relationship Id="rId1" Type="http://schemas.openxmlformats.org/officeDocument/2006/relationships/styles" Target="styles.xml"/><Relationship Id="rId6" Type="http://schemas.openxmlformats.org/officeDocument/2006/relationships/hyperlink" Target="consultantplus://offline/ref=BB7BC13444D528B6BB51783853DDCA1D2430817C4C0990AA7E3858516659E955BD6E4DEEACB5162846A2A452F2065307C0DEF6A51FA4764B5B6CE414s84FI" TargetMode="External"/><Relationship Id="rId15" Type="http://schemas.openxmlformats.org/officeDocument/2006/relationships/hyperlink" Target="consultantplus://offline/ref=BB7BC13444D528B6BB51783853DDCA1D2430817C4B0199A47F37055B6E00E557BA6112EBABA4162941BCA450E90F0754s847I" TargetMode="External"/><Relationship Id="rId23" Type="http://schemas.openxmlformats.org/officeDocument/2006/relationships/hyperlink" Target="consultantplus://offline/ref=BB7BC13444D528B6BB51783853DDCA1D2430817C44089FAB7E37055B6E00E557BA6112EBABA4162941BCA450E90F0754s847I" TargetMode="External"/><Relationship Id="rId28" Type="http://schemas.openxmlformats.org/officeDocument/2006/relationships/hyperlink" Target="consultantplus://offline/ref=BB7BC13444D528B6BB51783853DDCA1D2430817C4C099AA87E3D58516659E955BD6E4DEEACB5162846A2A452F2065307C0DEF6A51FA4764B5B6CE414s84FI" TargetMode="External"/><Relationship Id="rId36" Type="http://schemas.openxmlformats.org/officeDocument/2006/relationships/hyperlink" Target="consultantplus://offline/ref=BB7BC13444D528B6BB51663545B19616223DDE764A0B92FB24685E063909EF00FD2E4BBBEFF11B2847A9F003B3580A568395FBA706B8764Bs446I" TargetMode="External"/><Relationship Id="rId49" Type="http://schemas.openxmlformats.org/officeDocument/2006/relationships/image" Target="media/image9.wmf"/><Relationship Id="rId57" Type="http://schemas.openxmlformats.org/officeDocument/2006/relationships/hyperlink" Target="consultantplus://offline/ref=BB7BC13444D528B6BB51783853DDCA1D2430817C4C099AA87E3D58516659E955BD6E4DEEACB5162846A2A457F6065307C0DEF6A51FA4764B5B6CE414s84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46</Pages>
  <Words>16911</Words>
  <Characters>96396</Characters>
  <Application>Microsoft Office Word</Application>
  <DocSecurity>0</DocSecurity>
  <Lines>803</Lines>
  <Paragraphs>226</Paragraphs>
  <ScaleCrop>false</ScaleCrop>
  <Company/>
  <LinksUpToDate>false</LinksUpToDate>
  <CharactersWithSpaces>113081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tylyandina_ea</dc:creator>
  <cp:lastModifiedBy>tylyandina_ea</cp:lastModifiedBy>
  <cp:revision>1</cp:revision>
  <dcterms:created xsi:type="dcterms:W3CDTF">2023-02-07T08:56:00Z</dcterms:created>
  <dcterms:modified xsi:type="dcterms:W3CDTF">2023-02-07T08:56:00Z</dcterms:modified>
</cp:coreProperties>
</file>